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36633" w14:textId="5379E748" w:rsidR="00176A8C" w:rsidRPr="001D3BB8" w:rsidRDefault="0045402B">
      <w:pPr>
        <w:rPr>
          <w:b/>
          <w:bCs/>
        </w:rPr>
      </w:pPr>
      <w:r w:rsidRPr="001D3BB8">
        <w:rPr>
          <w:b/>
          <w:bCs/>
        </w:rPr>
        <w:t xml:space="preserve">Prozesse beherrschen: </w:t>
      </w:r>
      <w:r w:rsidR="002B2BCF">
        <w:rPr>
          <w:b/>
          <w:bCs/>
        </w:rPr>
        <w:t>Hochleistungsreiben</w:t>
      </w:r>
    </w:p>
    <w:p w14:paraId="6BB9734C" w14:textId="448929EA" w:rsidR="0045402B" w:rsidRPr="001D3BB8" w:rsidRDefault="0045402B">
      <w:pPr>
        <w:rPr>
          <w:b/>
          <w:bCs/>
        </w:rPr>
      </w:pPr>
    </w:p>
    <w:p w14:paraId="5D19C0DC" w14:textId="6408DF9C" w:rsidR="0045402B" w:rsidRPr="001D3BB8" w:rsidRDefault="0045402B" w:rsidP="005628FE">
      <w:pPr>
        <w:jc w:val="both"/>
        <w:rPr>
          <w:b/>
          <w:bCs/>
        </w:rPr>
      </w:pPr>
      <w:r w:rsidRPr="001D3BB8">
        <w:rPr>
          <w:b/>
          <w:bCs/>
        </w:rPr>
        <w:t xml:space="preserve">Enge Bohrungstoleranzen, hohe Oberflächengüten und nahezu perfekte Zylindrizität. Die Bohrungsbearbeitung mit Reibwerkzeugen ist oft der letzte Bearbeitungsschritt bei der Fertigung von präzisen Bohrungen. Neben den genannten Merkmalen spielen auch weitere </w:t>
      </w:r>
      <w:r w:rsidR="00826219">
        <w:rPr>
          <w:b/>
          <w:bCs/>
        </w:rPr>
        <w:t>Eigenschaften</w:t>
      </w:r>
      <w:r w:rsidRPr="001D3BB8">
        <w:rPr>
          <w:b/>
          <w:bCs/>
        </w:rPr>
        <w:t xml:space="preserve"> eine bedeutende Rolle bei der Herstellung von Passbohrungen. Hierzu kommen meist Reibwerkzeuge</w:t>
      </w:r>
      <w:r w:rsidR="002B2BCF">
        <w:rPr>
          <w:b/>
          <w:bCs/>
        </w:rPr>
        <w:t xml:space="preserve"> </w:t>
      </w:r>
      <w:r w:rsidRPr="001D3BB8">
        <w:rPr>
          <w:b/>
          <w:bCs/>
        </w:rPr>
        <w:t xml:space="preserve">zum Einsatz. Neben den bekannten HSS-Reibahlen </w:t>
      </w:r>
      <w:r w:rsidR="002B2BCF">
        <w:rPr>
          <w:b/>
          <w:bCs/>
        </w:rPr>
        <w:t>zeigen</w:t>
      </w:r>
      <w:r w:rsidRPr="001D3BB8">
        <w:rPr>
          <w:b/>
          <w:bCs/>
        </w:rPr>
        <w:t xml:space="preserve"> immer mehr spezielle Hochleistungsreibsysteme in der modernen Fertigung </w:t>
      </w:r>
      <w:r w:rsidR="002B2BCF">
        <w:rPr>
          <w:b/>
          <w:bCs/>
        </w:rPr>
        <w:t>ihre Stärken</w:t>
      </w:r>
      <w:r w:rsidRPr="001D3BB8">
        <w:rPr>
          <w:b/>
          <w:bCs/>
        </w:rPr>
        <w:t xml:space="preserve">. Die Paul Horn GmbH bietet mit dem Reibsystem DR </w:t>
      </w:r>
      <w:r w:rsidR="00A7296C" w:rsidRPr="001D3BB8">
        <w:rPr>
          <w:b/>
          <w:bCs/>
        </w:rPr>
        <w:t xml:space="preserve">ein eigenes Produktportfolio für die wirtschaftliche Endbearbeitung von Bohrungen. </w:t>
      </w:r>
    </w:p>
    <w:p w14:paraId="5E59B16D" w14:textId="31F88AD3" w:rsidR="00DB24E2" w:rsidRDefault="00DB24E2" w:rsidP="005628FE">
      <w:pPr>
        <w:jc w:val="both"/>
      </w:pPr>
    </w:p>
    <w:p w14:paraId="26F28D88" w14:textId="5DD33BC1" w:rsidR="00DB24E2" w:rsidRDefault="00DB24E2" w:rsidP="005628FE">
      <w:pPr>
        <w:jc w:val="both"/>
      </w:pPr>
      <w:r>
        <w:t xml:space="preserve">Wie bei anderen Werkzeugsystemen  unterliegen auch die Hochleistungsreibsysteme </w:t>
      </w:r>
      <w:r w:rsidR="00826219">
        <w:t>anspruchsvollen</w:t>
      </w:r>
      <w:r>
        <w:t xml:space="preserve"> Anforderungen. Neben der hohen Prozesssicherheit, langen Standwegen sowie geringen Werkzeugkosten müssen moderne Reibwerkzeuge </w:t>
      </w:r>
      <w:r w:rsidR="001D3BB8">
        <w:t>auch weitergehende Kriterien erfüllen. Hierzu zählt unter anderem die Modularität der Werkzeuge. Während man beim Reiben mit einer HSS-Reibahle hier</w:t>
      </w:r>
      <w:r w:rsidR="00683473">
        <w:t>bei</w:t>
      </w:r>
      <w:r w:rsidR="001D3BB8">
        <w:t xml:space="preserve"> </w:t>
      </w:r>
      <w:r w:rsidR="00683473">
        <w:t>teilweise</w:t>
      </w:r>
      <w:r w:rsidR="001D3BB8">
        <w:t xml:space="preserve"> eingeschränkt ist, können moderne Reibsysteme mit Hartmetall-Wechselköpfen, modularen Werkzeuglängen sowie verschiedenen Einstellmöglichkeiten punkten. Hierzu zählt beispielsweise die µ-genaue Justierung des Rundlaufs und des Taumelschlags. </w:t>
      </w:r>
      <w:r w:rsidR="001B1EFB">
        <w:t>Der präzise Rundlauf der Reibschneiden ist der Weg zum Erfolg. In der Praxis sollte dieser in einem Bereich vom 5 µm liegen.</w:t>
      </w:r>
    </w:p>
    <w:p w14:paraId="64A72FCB" w14:textId="585ABB83" w:rsidR="00CD4771" w:rsidRDefault="00CD4771" w:rsidP="005628FE">
      <w:pPr>
        <w:jc w:val="both"/>
      </w:pPr>
    </w:p>
    <w:p w14:paraId="2BD87DB0" w14:textId="6E781EE9" w:rsidR="0005497C" w:rsidRPr="0005497C" w:rsidRDefault="0005497C" w:rsidP="005628FE">
      <w:pPr>
        <w:jc w:val="both"/>
        <w:rPr>
          <w:b/>
          <w:bCs/>
        </w:rPr>
      </w:pPr>
      <w:r w:rsidRPr="0005497C">
        <w:rPr>
          <w:b/>
          <w:bCs/>
        </w:rPr>
        <w:t>Spankontrolle</w:t>
      </w:r>
    </w:p>
    <w:p w14:paraId="4C15A124" w14:textId="77777777" w:rsidR="0005497C" w:rsidRDefault="0005497C" w:rsidP="005628FE">
      <w:pPr>
        <w:jc w:val="both"/>
      </w:pPr>
    </w:p>
    <w:p w14:paraId="75834EC9" w14:textId="3C51D6A2" w:rsidR="00353CA1" w:rsidRDefault="00CD4771" w:rsidP="005628FE">
      <w:pPr>
        <w:jc w:val="both"/>
      </w:pPr>
      <w:r>
        <w:t>Neben dem präzisen Schliff des Hartmetall-Schneideinsatzes spielt auch die für die jeweilige Bearbeitung passende Schneid</w:t>
      </w:r>
      <w:r w:rsidR="00683473">
        <w:t>en</w:t>
      </w:r>
      <w:r>
        <w:t xml:space="preserve">geometrie eine entscheidende Rolle für den wirtschaftlichen Reibprozess. Für die prozesssichere Spanabfuhr kommen daher grundsätzlich zwei Verzahnungsrichtungen beziehungsweise Seitenspanwinkel </w:t>
      </w:r>
      <w:r w:rsidR="00764E4E">
        <w:t>zum Einsatz. Geradverzahnte Reibschneiden eignen sich für die Bearbeitung von Sacklochbohrungen. Der Spanfluss richtet sich hier entgegen der Bearbeitungsrichtung. Linksschrägverzahnte Schneiden sind nur für das Reiben von Durchgangsbohrungen</w:t>
      </w:r>
      <w:r w:rsidR="00404700">
        <w:t xml:space="preserve"> konstruiert</w:t>
      </w:r>
      <w:r w:rsidR="00764E4E">
        <w:t xml:space="preserve">. Die Späne fließen hier in Bearbeitungsrichtung. </w:t>
      </w:r>
    </w:p>
    <w:p w14:paraId="42C38E99" w14:textId="77777777" w:rsidR="00353CA1" w:rsidRDefault="00353CA1" w:rsidP="005628FE">
      <w:pPr>
        <w:jc w:val="both"/>
      </w:pPr>
    </w:p>
    <w:p w14:paraId="6F29A078" w14:textId="426A4A83" w:rsidR="00CD4771" w:rsidRDefault="00764E4E" w:rsidP="005628FE">
      <w:pPr>
        <w:jc w:val="both"/>
      </w:pPr>
      <w:r>
        <w:t xml:space="preserve">Die Kontrolle des Spanbruches ist ein wichtiger Aspekt für die erfolgreiche Bohrungsbearbeitung. Bei </w:t>
      </w:r>
      <w:r w:rsidR="00BF314D">
        <w:t xml:space="preserve">tiefen Bohrungen, geringem Kühlmitteldruck oder </w:t>
      </w:r>
      <w:r w:rsidR="00BC526C">
        <w:t xml:space="preserve">bei </w:t>
      </w:r>
      <w:r w:rsidR="00BF314D">
        <w:t xml:space="preserve">der Trockenbearbeitung können Wendel- oder Bandspäne auftreten. Wie beim Bohren mit Spiralbohrern können die Späne durch das kurze Abheben der Reibschneide gebrochen werden. </w:t>
      </w:r>
      <w:r w:rsidR="00FD0291">
        <w:t xml:space="preserve">Hierbei gilt </w:t>
      </w:r>
      <w:r w:rsidR="00404700">
        <w:t xml:space="preserve">es, </w:t>
      </w:r>
      <w:r w:rsidR="00AF435C">
        <w:t>so wenig wie möglich</w:t>
      </w:r>
      <w:r w:rsidR="00FD0291">
        <w:t xml:space="preserve"> Teilabschnitte, aber so viel wie nötig zu programmieren</w:t>
      </w:r>
      <w:r w:rsidR="00F656AF">
        <w:t>, da sich das Abheben auf die Standzeit der Reibschneide auswirken kann.</w:t>
      </w:r>
      <w:r w:rsidR="00FD0291">
        <w:t xml:space="preserve"> Das Abheben des Werkzeugs ist im Oberflächenbild kaum erkennbar. </w:t>
      </w:r>
    </w:p>
    <w:p w14:paraId="7D76AD1F" w14:textId="2D7C5ADA" w:rsidR="007B7713" w:rsidRDefault="007B7713" w:rsidP="005628FE">
      <w:pPr>
        <w:jc w:val="both"/>
      </w:pPr>
    </w:p>
    <w:p w14:paraId="20AE645A" w14:textId="77777777" w:rsidR="004271A3" w:rsidRDefault="004271A3" w:rsidP="00AA1863">
      <w:pPr>
        <w:rPr>
          <w:b/>
          <w:bCs/>
        </w:rPr>
      </w:pPr>
    </w:p>
    <w:p w14:paraId="4D0EB84C" w14:textId="77777777" w:rsidR="006A1872" w:rsidRDefault="006A1872" w:rsidP="00AA1863">
      <w:pPr>
        <w:rPr>
          <w:b/>
          <w:bCs/>
        </w:rPr>
      </w:pPr>
    </w:p>
    <w:p w14:paraId="48C121F6" w14:textId="77777777" w:rsidR="006A1872" w:rsidRDefault="006A1872" w:rsidP="00AA1863">
      <w:pPr>
        <w:rPr>
          <w:b/>
          <w:bCs/>
        </w:rPr>
      </w:pPr>
    </w:p>
    <w:p w14:paraId="3440B8DA" w14:textId="77777777" w:rsidR="006A1872" w:rsidRDefault="006A1872" w:rsidP="00AA1863">
      <w:pPr>
        <w:rPr>
          <w:b/>
          <w:bCs/>
        </w:rPr>
      </w:pPr>
    </w:p>
    <w:p w14:paraId="32005EE9" w14:textId="77777777" w:rsidR="006A1872" w:rsidRDefault="006A1872" w:rsidP="00AA1863">
      <w:pPr>
        <w:rPr>
          <w:b/>
          <w:bCs/>
        </w:rPr>
      </w:pPr>
    </w:p>
    <w:p w14:paraId="5345D0B5" w14:textId="77777777" w:rsidR="006A1872" w:rsidRDefault="006A1872" w:rsidP="00AA1863">
      <w:pPr>
        <w:rPr>
          <w:b/>
          <w:bCs/>
        </w:rPr>
      </w:pPr>
    </w:p>
    <w:p w14:paraId="38649535" w14:textId="77777777" w:rsidR="006A1872" w:rsidRDefault="006A1872" w:rsidP="00AA1863">
      <w:pPr>
        <w:rPr>
          <w:b/>
          <w:bCs/>
        </w:rPr>
      </w:pPr>
    </w:p>
    <w:p w14:paraId="05BCE9D9" w14:textId="77777777" w:rsidR="006A1872" w:rsidRPr="005628FE" w:rsidRDefault="006A1872" w:rsidP="00AA1863">
      <w:pPr>
        <w:rPr>
          <w:b/>
          <w:bCs/>
          <w:i/>
        </w:rPr>
      </w:pPr>
    </w:p>
    <w:p w14:paraId="5AD48C11" w14:textId="4F3789CD" w:rsidR="00217797" w:rsidRPr="00217797" w:rsidRDefault="00217797" w:rsidP="00AA1863">
      <w:pPr>
        <w:rPr>
          <w:b/>
          <w:bCs/>
        </w:rPr>
      </w:pPr>
      <w:r w:rsidRPr="00217797">
        <w:rPr>
          <w:b/>
          <w:bCs/>
        </w:rPr>
        <w:lastRenderedPageBreak/>
        <w:t>Bilder</w:t>
      </w:r>
    </w:p>
    <w:p w14:paraId="145B9A85" w14:textId="77777777" w:rsidR="00217797" w:rsidRDefault="00217797" w:rsidP="00AA1863"/>
    <w:p w14:paraId="39BDB144" w14:textId="09671CAC" w:rsidR="00217797" w:rsidRDefault="00217797" w:rsidP="00AA1863">
      <w:r>
        <w:rPr>
          <w:noProof/>
          <w:lang w:eastAsia="de-DE"/>
        </w:rPr>
        <w:drawing>
          <wp:inline distT="0" distB="0" distL="0" distR="0" wp14:anchorId="735FF042" wp14:editId="6A8EFE83">
            <wp:extent cx="3168650" cy="1980668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344" cy="201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F436F" w14:textId="54FB780B" w:rsidR="00217797" w:rsidRDefault="00217797" w:rsidP="00217797">
      <w:r>
        <w:t>BU: Das Hochleistungs-Reibsystem DR von Horn ist modular aufgebaut und von den Durchmessern 7,6 mm bis 200,2 mm einsetzbar.</w:t>
      </w:r>
    </w:p>
    <w:p w14:paraId="48154B9A" w14:textId="77777777" w:rsidR="005628FE" w:rsidRDefault="005628FE" w:rsidP="00217797"/>
    <w:p w14:paraId="59DF3F8E" w14:textId="4D72C854" w:rsidR="00217797" w:rsidRDefault="00217797" w:rsidP="00217797">
      <w:r>
        <w:t>Quelle: HORN/Sauermann</w:t>
      </w:r>
    </w:p>
    <w:p w14:paraId="13AEB2FE" w14:textId="3B63EA45" w:rsidR="007716CC" w:rsidRPr="00217797" w:rsidRDefault="007716CC" w:rsidP="00217797">
      <w:bookmarkStart w:id="0" w:name="_GoBack"/>
      <w:bookmarkEnd w:id="0"/>
    </w:p>
    <w:sectPr w:rsidR="007716CC" w:rsidRPr="00217797" w:rsidSect="0070404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02B"/>
    <w:rsid w:val="0005497C"/>
    <w:rsid w:val="000A2CDB"/>
    <w:rsid w:val="001B1EFB"/>
    <w:rsid w:val="001D3BB8"/>
    <w:rsid w:val="00217797"/>
    <w:rsid w:val="00257D64"/>
    <w:rsid w:val="00280ED7"/>
    <w:rsid w:val="002B2BCF"/>
    <w:rsid w:val="00353CA1"/>
    <w:rsid w:val="00404700"/>
    <w:rsid w:val="004271A3"/>
    <w:rsid w:val="0045402B"/>
    <w:rsid w:val="005628FE"/>
    <w:rsid w:val="0059448E"/>
    <w:rsid w:val="00683473"/>
    <w:rsid w:val="00685A2E"/>
    <w:rsid w:val="006A1872"/>
    <w:rsid w:val="006B0263"/>
    <w:rsid w:val="00704048"/>
    <w:rsid w:val="00764E4E"/>
    <w:rsid w:val="007716CC"/>
    <w:rsid w:val="007B7713"/>
    <w:rsid w:val="00826219"/>
    <w:rsid w:val="00923C0C"/>
    <w:rsid w:val="0097099C"/>
    <w:rsid w:val="00A7296C"/>
    <w:rsid w:val="00AA1863"/>
    <w:rsid w:val="00AD1102"/>
    <w:rsid w:val="00AF435C"/>
    <w:rsid w:val="00BC526C"/>
    <w:rsid w:val="00BF314D"/>
    <w:rsid w:val="00C77632"/>
    <w:rsid w:val="00CD4771"/>
    <w:rsid w:val="00D1449C"/>
    <w:rsid w:val="00DB24E2"/>
    <w:rsid w:val="00F0508D"/>
    <w:rsid w:val="00F656AF"/>
    <w:rsid w:val="00FA3580"/>
    <w:rsid w:val="00FD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12C90"/>
  <w14:defaultImageDpi w14:val="32767"/>
  <w15:chartTrackingRefBased/>
  <w15:docId w15:val="{0941D44E-01C4-904C-B8FD-8E850E99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D14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Nossek, Jessica</cp:lastModifiedBy>
  <cp:revision>3</cp:revision>
  <dcterms:created xsi:type="dcterms:W3CDTF">2023-03-16T07:57:00Z</dcterms:created>
  <dcterms:modified xsi:type="dcterms:W3CDTF">2023-03-16T07:59:00Z</dcterms:modified>
</cp:coreProperties>
</file>