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1E4DCD" w14:textId="62E0070B" w:rsidR="00C233F3" w:rsidRDefault="00E61B39" w:rsidP="00C233F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JUNI</w:t>
      </w:r>
      <w:bookmarkStart w:id="0" w:name="_GoBack"/>
      <w:bookmarkEnd w:id="0"/>
      <w:r w:rsidR="003E696C">
        <w:rPr>
          <w:rFonts w:ascii="Arial" w:hAnsi="Arial" w:cs="Arial"/>
          <w:b/>
          <w:sz w:val="20"/>
          <w:szCs w:val="20"/>
        </w:rPr>
        <w:t xml:space="preserve"> 2025</w:t>
      </w:r>
    </w:p>
    <w:p w14:paraId="089B8146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50BB1F10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35A39157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5F0B78FE" w14:textId="77777777" w:rsidR="00F5059A" w:rsidRDefault="00F5059A" w:rsidP="00F5059A">
      <w:pPr>
        <w:rPr>
          <w:rFonts w:ascii="Arial" w:hAnsi="Arial" w:cs="Arial"/>
        </w:rPr>
      </w:pPr>
    </w:p>
    <w:p w14:paraId="562D7F90" w14:textId="77777777" w:rsidR="003D2995" w:rsidRPr="00501645" w:rsidRDefault="00A27981" w:rsidP="00F5059A">
      <w:pPr>
        <w:rPr>
          <w:rFonts w:ascii="Arial" w:hAnsi="Arial" w:cs="Arial"/>
          <w:b/>
          <w:sz w:val="24"/>
          <w:szCs w:val="24"/>
        </w:rPr>
      </w:pPr>
      <w:r w:rsidRPr="00501645">
        <w:rPr>
          <w:rFonts w:ascii="Arial" w:hAnsi="Arial" w:cs="Arial"/>
          <w:b/>
          <w:sz w:val="24"/>
          <w:szCs w:val="24"/>
        </w:rPr>
        <w:t xml:space="preserve">Neues </w:t>
      </w:r>
      <w:r w:rsidR="00612BB7" w:rsidRPr="00501645">
        <w:rPr>
          <w:rFonts w:ascii="Arial" w:hAnsi="Arial" w:cs="Arial"/>
          <w:b/>
          <w:sz w:val="24"/>
          <w:szCs w:val="24"/>
        </w:rPr>
        <w:t xml:space="preserve">PKD Fräsprogramm – </w:t>
      </w:r>
      <w:r w:rsidR="003D2995" w:rsidRPr="00501645">
        <w:rPr>
          <w:rFonts w:ascii="Arial" w:hAnsi="Arial" w:cs="Arial"/>
          <w:b/>
          <w:sz w:val="24"/>
          <w:szCs w:val="24"/>
        </w:rPr>
        <w:t>Wechselkopffräser</w:t>
      </w:r>
    </w:p>
    <w:p w14:paraId="2A83A89B" w14:textId="5C8F63D4" w:rsidR="00725B78" w:rsidRPr="00501645" w:rsidRDefault="00A75D3B" w:rsidP="00F5059A">
      <w:pPr>
        <w:rPr>
          <w:rFonts w:ascii="Arial" w:hAnsi="Arial" w:cs="Arial"/>
        </w:rPr>
      </w:pPr>
      <w:r w:rsidRPr="00501645">
        <w:rPr>
          <w:rFonts w:ascii="Arial" w:hAnsi="Arial" w:cs="Arial"/>
        </w:rPr>
        <w:t>Das neue PKD-Fräsprogramm der</w:t>
      </w:r>
      <w:r w:rsidR="00725B78" w:rsidRPr="00501645">
        <w:rPr>
          <w:rFonts w:ascii="Arial" w:hAnsi="Arial" w:cs="Arial"/>
        </w:rPr>
        <w:t xml:space="preserve"> Paul Horn GmbH </w:t>
      </w:r>
      <w:r w:rsidRPr="00501645">
        <w:rPr>
          <w:rFonts w:ascii="Arial" w:hAnsi="Arial" w:cs="Arial"/>
        </w:rPr>
        <w:t xml:space="preserve">bietet speziell für taktzeitorientierte </w:t>
      </w:r>
      <w:r w:rsidR="00AC0DAE" w:rsidRPr="00501645">
        <w:rPr>
          <w:rFonts w:ascii="Arial" w:hAnsi="Arial" w:cs="Arial"/>
        </w:rPr>
        <w:t xml:space="preserve">sowie </w:t>
      </w:r>
      <w:r w:rsidRPr="00501645">
        <w:rPr>
          <w:rFonts w:ascii="Arial" w:hAnsi="Arial" w:cs="Arial"/>
        </w:rPr>
        <w:t>universelle Einsatzzwecke mit der Baureihe DM 50 ein Wechselkopffrässystem</w:t>
      </w:r>
      <w:r w:rsidR="003E696C" w:rsidRPr="00501645">
        <w:rPr>
          <w:rFonts w:ascii="Arial" w:hAnsi="Arial" w:cs="Arial"/>
        </w:rPr>
        <w:t xml:space="preserve"> für die wirtschaftliche Bearbeitung von Aluminium.</w:t>
      </w:r>
    </w:p>
    <w:p w14:paraId="17E80E5D" w14:textId="77777777" w:rsidR="00A75D3B" w:rsidRPr="00A75D3B" w:rsidRDefault="00A75D3B" w:rsidP="00A75D3B">
      <w:pPr>
        <w:pStyle w:val="BASICDE"/>
        <w:rPr>
          <w:rFonts w:ascii="Arial" w:hAnsi="Arial" w:cs="Arial"/>
          <w:color w:val="000000" w:themeColor="text1"/>
          <w:sz w:val="22"/>
          <w:szCs w:val="22"/>
        </w:rPr>
      </w:pPr>
      <w:r w:rsidRPr="00501645">
        <w:rPr>
          <w:rFonts w:ascii="Arial" w:hAnsi="Arial" w:cs="Arial"/>
          <w:color w:val="auto"/>
          <w:sz w:val="22"/>
          <w:szCs w:val="22"/>
        </w:rPr>
        <w:t>Das System zeigt sich in puncto Verschleiß</w:t>
      </w:r>
      <w:r w:rsidRPr="00A75D3B">
        <w:rPr>
          <w:rFonts w:ascii="Arial" w:hAnsi="Arial" w:cs="Arial"/>
          <w:color w:val="000000" w:themeColor="text1"/>
          <w:sz w:val="22"/>
          <w:szCs w:val="22"/>
        </w:rPr>
        <w:t>, Flexibilität und Wirtschaftlichkeit als eine durchdachte Lösung</w:t>
      </w:r>
      <w:r>
        <w:rPr>
          <w:rFonts w:ascii="Arial" w:hAnsi="Arial" w:cs="Arial"/>
          <w:color w:val="000000" w:themeColor="text1"/>
          <w:sz w:val="22"/>
          <w:szCs w:val="22"/>
        </w:rPr>
        <w:t>.</w:t>
      </w:r>
      <w:r w:rsidRPr="00A75D3B">
        <w:rPr>
          <w:rFonts w:ascii="Arial" w:hAnsi="Arial" w:cs="Arial"/>
          <w:color w:val="000000" w:themeColor="text1"/>
          <w:sz w:val="22"/>
          <w:szCs w:val="22"/>
        </w:rPr>
        <w:t xml:space="preserve"> Auswechseln lassen sich dabei die Hauptverschleißzone des Wechselkopfs und die damit verbundenen Stirnschneiden – inklusive einer individuell austauschbaren Zwischenhülse, die unterschiedliche Schnitthöhen ermöglicht. Somit bietet das System eine auf jeden Anwendungsfall flexibel abstimmbare Werkzeuglösung bei gleichzeitigem Fokus auf Folge- und Servicekosten. Durch die hohe Flexibilität lässt sich das Werkzeugsystem innerhalb kurzer Zeit auf unterschiedliche Eckradien und Eckfasen mit der gewünschten Schnitthöhe umbauen. Die Kombination der Stirn- und Umfangsschneiden im Verhältnis 2:1 ist auf die unterschiedlichen Einsatzbedürfnisse und Frästechnologien abgestimmt. Das positionsgenaue Wechselprinzip gewährleistet absatzfreie Fräsresultate. Die achswinkelbetonte Konstruktion ermöglicht weiche Schnitte und hohe Oberflächengüten. </w:t>
      </w:r>
    </w:p>
    <w:p w14:paraId="3C7BC746" w14:textId="77777777" w:rsidR="00A75D3B" w:rsidRDefault="00A75D3B" w:rsidP="004E71E0">
      <w:pPr>
        <w:pStyle w:val="BASICDE"/>
        <w:rPr>
          <w:rFonts w:ascii="Arial" w:hAnsi="Arial" w:cs="Arial"/>
          <w:color w:val="000000" w:themeColor="text1"/>
          <w:sz w:val="22"/>
          <w:szCs w:val="22"/>
        </w:rPr>
      </w:pPr>
    </w:p>
    <w:p w14:paraId="739898D3" w14:textId="013A9073" w:rsidR="003E696C" w:rsidRPr="00501645" w:rsidRDefault="003E696C" w:rsidP="00725B78">
      <w:pPr>
        <w:rPr>
          <w:rFonts w:ascii="Arial" w:hAnsi="Arial" w:cs="Arial"/>
        </w:rPr>
      </w:pPr>
      <w:r w:rsidRPr="00501645">
        <w:rPr>
          <w:rFonts w:ascii="Arial" w:hAnsi="Arial" w:cs="Arial"/>
        </w:rPr>
        <w:t xml:space="preserve">Die Wechselkopffräser runden die </w:t>
      </w:r>
      <w:r w:rsidR="00DE277D" w:rsidRPr="00501645">
        <w:rPr>
          <w:rFonts w:ascii="Arial" w:hAnsi="Arial" w:cs="Arial"/>
        </w:rPr>
        <w:t xml:space="preserve">große </w:t>
      </w:r>
      <w:r w:rsidRPr="00501645">
        <w:rPr>
          <w:rFonts w:ascii="Arial" w:hAnsi="Arial" w:cs="Arial"/>
        </w:rPr>
        <w:t xml:space="preserve">Bandbreite an Standard- und Sonderwerkzeugen des </w:t>
      </w:r>
      <w:proofErr w:type="gramStart"/>
      <w:r w:rsidRPr="00501645">
        <w:rPr>
          <w:rFonts w:ascii="Arial" w:hAnsi="Arial" w:cs="Arial"/>
        </w:rPr>
        <w:t>HORN</w:t>
      </w:r>
      <w:proofErr w:type="gramEnd"/>
      <w:r w:rsidRPr="00501645">
        <w:rPr>
          <w:rFonts w:ascii="Arial" w:hAnsi="Arial" w:cs="Arial"/>
        </w:rPr>
        <w:t xml:space="preserve"> Portfolios hochharte</w:t>
      </w:r>
      <w:r w:rsidR="00AC0DAE" w:rsidRPr="00501645">
        <w:rPr>
          <w:rFonts w:ascii="Arial" w:hAnsi="Arial" w:cs="Arial"/>
        </w:rPr>
        <w:t>r</w:t>
      </w:r>
      <w:r w:rsidRPr="00501645">
        <w:rPr>
          <w:rFonts w:ascii="Arial" w:hAnsi="Arial" w:cs="Arial"/>
        </w:rPr>
        <w:t xml:space="preserve"> Schneidstoffe ab und macht den Werkzeughersteller damit zu einem wichtigen Partner im Bereich PKD-Werkzeuge.</w:t>
      </w:r>
    </w:p>
    <w:p w14:paraId="402BD309" w14:textId="392C79C6" w:rsidR="00F5059A" w:rsidRPr="00EC1656" w:rsidRDefault="003E696C" w:rsidP="00F5059A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1.</w:t>
      </w:r>
      <w:r w:rsidR="000538E8">
        <w:rPr>
          <w:rFonts w:ascii="Arial" w:hAnsi="Arial" w:cs="Arial"/>
          <w:i/>
        </w:rPr>
        <w:t>389</w:t>
      </w:r>
      <w:r w:rsidR="00A27981">
        <w:rPr>
          <w:rFonts w:ascii="Arial" w:hAnsi="Arial" w:cs="Arial"/>
          <w:i/>
        </w:rPr>
        <w:t xml:space="preserve"> </w:t>
      </w:r>
      <w:r w:rsidR="00EC1656" w:rsidRPr="00EC1656">
        <w:rPr>
          <w:rFonts w:ascii="Arial" w:hAnsi="Arial" w:cs="Arial"/>
          <w:i/>
        </w:rPr>
        <w:t>Zeichen inkl. Leerzeichen</w:t>
      </w:r>
    </w:p>
    <w:p w14:paraId="6C4BC7D3" w14:textId="77777777" w:rsidR="00A27981" w:rsidRDefault="00F5059A" w:rsidP="00F5059A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323DD567" w14:textId="77777777" w:rsidR="00A27981" w:rsidRDefault="004673E2" w:rsidP="00F5059A">
      <w:pPr>
        <w:rPr>
          <w:rFonts w:ascii="Arial" w:hAnsi="Arial" w:cs="Arial"/>
        </w:rPr>
      </w:pPr>
      <w:r w:rsidRPr="004673E2">
        <w:rPr>
          <w:rFonts w:ascii="Arial" w:hAnsi="Arial" w:cs="Arial"/>
          <w:noProof/>
          <w:lang w:eastAsia="de-DE"/>
        </w:rPr>
        <w:drawing>
          <wp:inline distT="0" distB="0" distL="0" distR="0" wp14:anchorId="65865E7B" wp14:editId="6EE3811A">
            <wp:extent cx="1790164" cy="2681371"/>
            <wp:effectExtent l="0" t="0" r="635" b="5080"/>
            <wp:docPr id="1" name="Grafik 1" descr="C:\Users\cstelzer\Nextcloud\Presseinformationen\BILDER Neuheiten 2024\klein\PKD_Detail_DM50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Presseinformationen\BILDER Neuheiten 2024\klein\PKD_Detail_DM50_klein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627" cy="271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08BB1" w14:textId="77777777" w:rsidR="004673E2" w:rsidRPr="00A75D3B" w:rsidRDefault="004673E2" w:rsidP="004673E2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 xml:space="preserve">BU: </w:t>
      </w:r>
      <w:r w:rsidRPr="00A75D3B">
        <w:rPr>
          <w:rFonts w:ascii="Arial" w:hAnsi="Arial" w:cs="Arial"/>
          <w:color w:val="000000" w:themeColor="text1"/>
        </w:rPr>
        <w:t>Die achswinkelbetonte Konstruktion</w:t>
      </w:r>
      <w:r>
        <w:rPr>
          <w:rFonts w:ascii="Arial" w:hAnsi="Arial" w:cs="Arial"/>
          <w:color w:val="000000" w:themeColor="text1"/>
        </w:rPr>
        <w:t xml:space="preserve"> des Wechselkopffräsers DM50</w:t>
      </w:r>
      <w:r w:rsidRPr="00A75D3B">
        <w:rPr>
          <w:rFonts w:ascii="Arial" w:hAnsi="Arial" w:cs="Arial"/>
          <w:color w:val="000000" w:themeColor="text1"/>
        </w:rPr>
        <w:t xml:space="preserve"> ermöglicht weiche Schnitte und hohe Oberflächengüten. </w:t>
      </w:r>
    </w:p>
    <w:p w14:paraId="266BAC6A" w14:textId="77777777" w:rsidR="00D63A63" w:rsidRDefault="00D63A63" w:rsidP="00F5059A">
      <w:pPr>
        <w:rPr>
          <w:rFonts w:ascii="Arial" w:hAnsi="Arial" w:cs="Arial"/>
        </w:rPr>
      </w:pPr>
    </w:p>
    <w:p w14:paraId="0BC2314F" w14:textId="77777777" w:rsidR="00F5059A" w:rsidRDefault="00F5059A" w:rsidP="00F5059A">
      <w:pPr>
        <w:rPr>
          <w:rFonts w:ascii="Arial" w:hAnsi="Arial" w:cs="Arial"/>
          <w:color w:val="000000" w:themeColor="text1"/>
        </w:rPr>
      </w:pPr>
      <w:r w:rsidRPr="00F5059A">
        <w:rPr>
          <w:rFonts w:ascii="Arial" w:hAnsi="Arial" w:cs="Arial"/>
          <w:color w:val="000000" w:themeColor="text1"/>
        </w:rPr>
        <w:t xml:space="preserve">Quelle: </w:t>
      </w:r>
      <w:r w:rsidR="00D34146">
        <w:rPr>
          <w:rFonts w:ascii="Arial" w:hAnsi="Arial" w:cs="Arial"/>
          <w:color w:val="000000" w:themeColor="text1"/>
        </w:rPr>
        <w:t>HORN</w:t>
      </w:r>
      <w:r w:rsidRPr="00F5059A">
        <w:rPr>
          <w:rFonts w:ascii="Arial" w:hAnsi="Arial" w:cs="Arial"/>
          <w:color w:val="000000" w:themeColor="text1"/>
        </w:rPr>
        <w:t>/Sauermann</w:t>
      </w:r>
    </w:p>
    <w:p w14:paraId="33EA4C29" w14:textId="77777777" w:rsidR="00F5059A" w:rsidRDefault="004673E2" w:rsidP="00F5059A">
      <w:pPr>
        <w:rPr>
          <w:rFonts w:ascii="Arial" w:hAnsi="Arial" w:cs="Arial"/>
          <w:color w:val="000000" w:themeColor="text1"/>
        </w:rPr>
      </w:pPr>
      <w:r w:rsidRPr="004673E2"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 wp14:anchorId="28DCBC48" wp14:editId="372FD71F">
            <wp:extent cx="2811780" cy="1874520"/>
            <wp:effectExtent l="0" t="0" r="7620" b="0"/>
            <wp:docPr id="2" name="Grafik 2" descr="C:\Users\cstelzer\Nextcloud\Presseinformationen\BILDER Neuheiten 2024\klein\PKD_Group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Presseinformationen\BILDER Neuheiten 2024\klein\PKD_Group_klei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89E08" w14:textId="3EC42E18" w:rsidR="004673E2" w:rsidRPr="00501645" w:rsidRDefault="00F5059A" w:rsidP="004673E2">
      <w:pPr>
        <w:rPr>
          <w:rFonts w:ascii="Arial" w:hAnsi="Arial" w:cs="Arial"/>
        </w:rPr>
      </w:pPr>
      <w:r w:rsidRPr="00F5059A">
        <w:rPr>
          <w:rFonts w:ascii="Arial" w:hAnsi="Arial" w:cs="Arial"/>
        </w:rPr>
        <w:t>BU</w:t>
      </w:r>
      <w:r w:rsidRPr="00501645">
        <w:rPr>
          <w:rFonts w:ascii="Arial" w:hAnsi="Arial" w:cs="Arial"/>
        </w:rPr>
        <w:t xml:space="preserve">: </w:t>
      </w:r>
      <w:r w:rsidR="004673E2" w:rsidRPr="00501645">
        <w:rPr>
          <w:rFonts w:ascii="Arial" w:hAnsi="Arial" w:cs="Arial"/>
        </w:rPr>
        <w:t>Das neue PKD-Frässystem von Horn bietet neben der Baureihe DM 50 auch Schaft- und Plan</w:t>
      </w:r>
      <w:r w:rsidR="008C57F5" w:rsidRPr="00501645">
        <w:rPr>
          <w:rFonts w:ascii="Arial" w:hAnsi="Arial" w:cs="Arial"/>
        </w:rPr>
        <w:t>f</w:t>
      </w:r>
      <w:r w:rsidR="004673E2" w:rsidRPr="00501645">
        <w:rPr>
          <w:rFonts w:ascii="Arial" w:hAnsi="Arial" w:cs="Arial"/>
        </w:rPr>
        <w:t>räser für die wirtschaftliche Bearbeitung von Aluminium.</w:t>
      </w:r>
    </w:p>
    <w:p w14:paraId="34536A48" w14:textId="77777777" w:rsidR="00F5059A" w:rsidRPr="00501645" w:rsidRDefault="00F5059A" w:rsidP="00F5059A">
      <w:pPr>
        <w:rPr>
          <w:rFonts w:ascii="Arial" w:hAnsi="Arial" w:cs="Arial"/>
        </w:rPr>
      </w:pPr>
      <w:r w:rsidRPr="00501645">
        <w:rPr>
          <w:rFonts w:ascii="Arial" w:hAnsi="Arial" w:cs="Arial"/>
        </w:rPr>
        <w:t xml:space="preserve">Quelle: </w:t>
      </w:r>
      <w:r w:rsidR="00D34146" w:rsidRPr="00501645">
        <w:rPr>
          <w:rFonts w:ascii="Arial" w:hAnsi="Arial" w:cs="Arial"/>
        </w:rPr>
        <w:t>HORN</w:t>
      </w:r>
      <w:r w:rsidRPr="00501645">
        <w:rPr>
          <w:rFonts w:ascii="Arial" w:hAnsi="Arial" w:cs="Arial"/>
        </w:rPr>
        <w:t>/Sauermann</w:t>
      </w:r>
    </w:p>
    <w:p w14:paraId="7F2109AB" w14:textId="77777777" w:rsidR="0051507D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317CEA32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Zuständig für Rückfragen:</w:t>
      </w:r>
    </w:p>
    <w:p w14:paraId="20314A6C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Hartmetall-Werkzeugfabrik Paul </w:t>
      </w: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 xml:space="preserve"> GmbH</w:t>
      </w:r>
    </w:p>
    <w:p w14:paraId="1E00C4F0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Christian Thiele</w:t>
      </w:r>
    </w:p>
    <w:p w14:paraId="1E8FEB67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Pressesprecher</w:t>
      </w:r>
    </w:p>
    <w:p w14:paraId="12469B73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>-Straße 1, 72072 Tübingen</w:t>
      </w:r>
    </w:p>
    <w:p w14:paraId="39C633C4" w14:textId="77777777"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F5059A">
        <w:rPr>
          <w:rFonts w:ascii="Arial" w:hAnsi="Arial" w:cs="Arial"/>
          <w:lang w:val="en-US"/>
        </w:rPr>
        <w:t>Tel.: +49 7071 7004-1820, Fax: +49 7071 72893</w:t>
      </w:r>
    </w:p>
    <w:p w14:paraId="03BCA765" w14:textId="77777777" w:rsidR="003B7845" w:rsidRDefault="0051507D" w:rsidP="005D52DA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5D52DA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5D52DA">
        <w:rPr>
          <w:rFonts w:ascii="Arial" w:hAnsi="Arial" w:cs="Arial"/>
          <w:lang w:val="it-IT"/>
        </w:rPr>
        <w:t xml:space="preserve">, </w:t>
      </w:r>
      <w:hyperlink r:id="rId9" w:history="1">
        <w:r w:rsidR="003B7845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776E8237" w14:textId="77777777" w:rsidR="00A34100" w:rsidRPr="00612BB7" w:rsidRDefault="00A34100" w:rsidP="00F841D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GB"/>
        </w:rPr>
      </w:pPr>
    </w:p>
    <w:sectPr w:rsidR="00A34100" w:rsidRPr="00612BB7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4C350E" w14:textId="77777777" w:rsidR="00947BEB" w:rsidRDefault="00947BEB" w:rsidP="00925DB2">
      <w:pPr>
        <w:spacing w:after="0" w:line="240" w:lineRule="auto"/>
      </w:pPr>
      <w:r>
        <w:separator/>
      </w:r>
    </w:p>
  </w:endnote>
  <w:endnote w:type="continuationSeparator" w:id="0">
    <w:p w14:paraId="4F056DD7" w14:textId="77777777" w:rsidR="00947BEB" w:rsidRDefault="00947BEB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INOT-CondBlack">
    <w:altName w:val="Calibri"/>
    <w:charset w:val="4D"/>
    <w:family w:val="auto"/>
    <w:pitch w:val="default"/>
    <w:sig w:usb0="00000003" w:usb1="00000000" w:usb2="00000000" w:usb3="00000000" w:csb0="00000001" w:csb1="00000000"/>
  </w:font>
  <w:font w:name="DINOT-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DINOT-Black">
    <w:altName w:val="Calibri"/>
    <w:charset w:val="4D"/>
    <w:family w:val="auto"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4F3E6E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0B1AD8A8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E61B39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E61B39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28D0DF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5FE1D0CE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E61B39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E61B39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01BA52" w14:textId="77777777" w:rsidR="00947BEB" w:rsidRDefault="00947BEB" w:rsidP="00925DB2">
      <w:pPr>
        <w:spacing w:after="0" w:line="240" w:lineRule="auto"/>
      </w:pPr>
      <w:r>
        <w:separator/>
      </w:r>
    </w:p>
  </w:footnote>
  <w:footnote w:type="continuationSeparator" w:id="0">
    <w:p w14:paraId="58369B5D" w14:textId="77777777" w:rsidR="00947BEB" w:rsidRDefault="00947BEB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0C4F9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456AFC5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CA1F6D3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C86E9D3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EC5102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909937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F6B1A4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ADB7AF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10954E3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E0A454F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1975C8FC" wp14:editId="56AC3C9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971A6C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4DD8616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16DE691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703303B7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702288C7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289E67C5" wp14:editId="5FFFB96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0F80"/>
    <w:rsid w:val="000034D9"/>
    <w:rsid w:val="00014CB7"/>
    <w:rsid w:val="000327A8"/>
    <w:rsid w:val="000538E8"/>
    <w:rsid w:val="00077C9D"/>
    <w:rsid w:val="00083723"/>
    <w:rsid w:val="0009398B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C2F27"/>
    <w:rsid w:val="001D3FDF"/>
    <w:rsid w:val="001E6C8C"/>
    <w:rsid w:val="001F0082"/>
    <w:rsid w:val="002045D4"/>
    <w:rsid w:val="00233FBE"/>
    <w:rsid w:val="002459B7"/>
    <w:rsid w:val="00255304"/>
    <w:rsid w:val="002A0FBC"/>
    <w:rsid w:val="002B43E1"/>
    <w:rsid w:val="002B7497"/>
    <w:rsid w:val="002C5EEA"/>
    <w:rsid w:val="002D3034"/>
    <w:rsid w:val="002F6AA3"/>
    <w:rsid w:val="00330180"/>
    <w:rsid w:val="0037244C"/>
    <w:rsid w:val="00374720"/>
    <w:rsid w:val="00382CA3"/>
    <w:rsid w:val="00392DC1"/>
    <w:rsid w:val="003977AA"/>
    <w:rsid w:val="003B7845"/>
    <w:rsid w:val="003D2995"/>
    <w:rsid w:val="003D70ED"/>
    <w:rsid w:val="003E0E3F"/>
    <w:rsid w:val="003E3E66"/>
    <w:rsid w:val="003E696C"/>
    <w:rsid w:val="003F5834"/>
    <w:rsid w:val="00407668"/>
    <w:rsid w:val="0041301E"/>
    <w:rsid w:val="004335FD"/>
    <w:rsid w:val="00434B0A"/>
    <w:rsid w:val="00437AB3"/>
    <w:rsid w:val="00443506"/>
    <w:rsid w:val="004673E2"/>
    <w:rsid w:val="00471C29"/>
    <w:rsid w:val="00472F73"/>
    <w:rsid w:val="004B4972"/>
    <w:rsid w:val="004E285F"/>
    <w:rsid w:val="004E4EC2"/>
    <w:rsid w:val="004E6F5A"/>
    <w:rsid w:val="004E71E0"/>
    <w:rsid w:val="00501645"/>
    <w:rsid w:val="0051507D"/>
    <w:rsid w:val="00521B1D"/>
    <w:rsid w:val="00545B8A"/>
    <w:rsid w:val="00552351"/>
    <w:rsid w:val="00554440"/>
    <w:rsid w:val="00556398"/>
    <w:rsid w:val="00567DA8"/>
    <w:rsid w:val="00582F10"/>
    <w:rsid w:val="00591D7C"/>
    <w:rsid w:val="005B372D"/>
    <w:rsid w:val="005D52DA"/>
    <w:rsid w:val="005E299E"/>
    <w:rsid w:val="005F04F3"/>
    <w:rsid w:val="00612BB7"/>
    <w:rsid w:val="00617E9D"/>
    <w:rsid w:val="00632A31"/>
    <w:rsid w:val="00635707"/>
    <w:rsid w:val="00636ABA"/>
    <w:rsid w:val="00650455"/>
    <w:rsid w:val="00686157"/>
    <w:rsid w:val="00693D38"/>
    <w:rsid w:val="006A247B"/>
    <w:rsid w:val="006A5291"/>
    <w:rsid w:val="006F3A10"/>
    <w:rsid w:val="007012BC"/>
    <w:rsid w:val="007019A7"/>
    <w:rsid w:val="00723E5C"/>
    <w:rsid w:val="00725B78"/>
    <w:rsid w:val="00725BCA"/>
    <w:rsid w:val="00731DE2"/>
    <w:rsid w:val="00734587"/>
    <w:rsid w:val="007366A5"/>
    <w:rsid w:val="00762688"/>
    <w:rsid w:val="0078218B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C57F5"/>
    <w:rsid w:val="008D6D9E"/>
    <w:rsid w:val="008F78CE"/>
    <w:rsid w:val="00904397"/>
    <w:rsid w:val="009123B9"/>
    <w:rsid w:val="0091455E"/>
    <w:rsid w:val="00925DB2"/>
    <w:rsid w:val="00926A64"/>
    <w:rsid w:val="009359C7"/>
    <w:rsid w:val="00940AAC"/>
    <w:rsid w:val="00941A04"/>
    <w:rsid w:val="00947BEB"/>
    <w:rsid w:val="009703B6"/>
    <w:rsid w:val="00986435"/>
    <w:rsid w:val="00995A54"/>
    <w:rsid w:val="009B0ADA"/>
    <w:rsid w:val="009B7A4E"/>
    <w:rsid w:val="009C465D"/>
    <w:rsid w:val="009E08E7"/>
    <w:rsid w:val="009E2257"/>
    <w:rsid w:val="009E25AE"/>
    <w:rsid w:val="009E57D2"/>
    <w:rsid w:val="00A051EE"/>
    <w:rsid w:val="00A104B3"/>
    <w:rsid w:val="00A23939"/>
    <w:rsid w:val="00A27981"/>
    <w:rsid w:val="00A330B5"/>
    <w:rsid w:val="00A34100"/>
    <w:rsid w:val="00A60596"/>
    <w:rsid w:val="00A617E2"/>
    <w:rsid w:val="00A65E23"/>
    <w:rsid w:val="00A75D3B"/>
    <w:rsid w:val="00A84F31"/>
    <w:rsid w:val="00A9258C"/>
    <w:rsid w:val="00AA51BC"/>
    <w:rsid w:val="00AC0DAE"/>
    <w:rsid w:val="00AF5558"/>
    <w:rsid w:val="00B0243E"/>
    <w:rsid w:val="00B11BD6"/>
    <w:rsid w:val="00B15205"/>
    <w:rsid w:val="00B16A85"/>
    <w:rsid w:val="00B505B7"/>
    <w:rsid w:val="00B5079A"/>
    <w:rsid w:val="00B601D4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06B99"/>
    <w:rsid w:val="00C233F3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CE3B68"/>
    <w:rsid w:val="00D03568"/>
    <w:rsid w:val="00D34146"/>
    <w:rsid w:val="00D62E01"/>
    <w:rsid w:val="00D63A63"/>
    <w:rsid w:val="00D657F3"/>
    <w:rsid w:val="00DA4DF2"/>
    <w:rsid w:val="00DA4F95"/>
    <w:rsid w:val="00DC36B0"/>
    <w:rsid w:val="00DD4B1C"/>
    <w:rsid w:val="00DE22B7"/>
    <w:rsid w:val="00DE277D"/>
    <w:rsid w:val="00E0265F"/>
    <w:rsid w:val="00E22D8A"/>
    <w:rsid w:val="00E44CBF"/>
    <w:rsid w:val="00E47F2A"/>
    <w:rsid w:val="00E61B39"/>
    <w:rsid w:val="00E80C9E"/>
    <w:rsid w:val="00E86700"/>
    <w:rsid w:val="00EC1656"/>
    <w:rsid w:val="00EC7570"/>
    <w:rsid w:val="00EE25F5"/>
    <w:rsid w:val="00EF64CF"/>
    <w:rsid w:val="00F103BF"/>
    <w:rsid w:val="00F11892"/>
    <w:rsid w:val="00F15E1F"/>
    <w:rsid w:val="00F439AA"/>
    <w:rsid w:val="00F46249"/>
    <w:rsid w:val="00F46FB3"/>
    <w:rsid w:val="00F5059A"/>
    <w:rsid w:val="00F53BFD"/>
    <w:rsid w:val="00F54949"/>
    <w:rsid w:val="00F739CB"/>
    <w:rsid w:val="00F82B4E"/>
    <w:rsid w:val="00F841DE"/>
    <w:rsid w:val="00F91EEC"/>
    <w:rsid w:val="00FA7917"/>
    <w:rsid w:val="00FB21CF"/>
    <w:rsid w:val="00FB401E"/>
    <w:rsid w:val="00FC073A"/>
    <w:rsid w:val="00FD4BF2"/>
    <w:rsid w:val="00FE6620"/>
    <w:rsid w:val="00FF1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1415B59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paragraph" w:customStyle="1" w:styleId="SUBHEADEINKLINKER">
    <w:name w:val="SUBHEAD_EINKLINKER"/>
    <w:basedOn w:val="Standard"/>
    <w:uiPriority w:val="99"/>
    <w:rsid w:val="00612BB7"/>
    <w:pPr>
      <w:tabs>
        <w:tab w:val="left" w:pos="3120"/>
        <w:tab w:val="right" w:pos="10600"/>
      </w:tabs>
      <w:autoSpaceDE w:val="0"/>
      <w:autoSpaceDN w:val="0"/>
      <w:adjustRightInd w:val="0"/>
      <w:spacing w:after="0" w:line="400" w:lineRule="atLeast"/>
      <w:jc w:val="both"/>
      <w:textAlignment w:val="center"/>
    </w:pPr>
    <w:rPr>
      <w:rFonts w:ascii="DINOT-CondBlack" w:eastAsiaTheme="minorHAnsi" w:hAnsi="DINOT-CondBlack" w:cs="DINOT-CondBlack"/>
      <w:caps/>
      <w:color w:val="000000"/>
      <w:sz w:val="40"/>
      <w:szCs w:val="40"/>
      <w14:ligatures w14:val="standardContextual"/>
    </w:rPr>
  </w:style>
  <w:style w:type="paragraph" w:customStyle="1" w:styleId="BASICDE">
    <w:name w:val="BASIC_DE"/>
    <w:basedOn w:val="Standard"/>
    <w:uiPriority w:val="99"/>
    <w:rsid w:val="00612BB7"/>
    <w:pPr>
      <w:autoSpaceDE w:val="0"/>
      <w:autoSpaceDN w:val="0"/>
      <w:adjustRightInd w:val="0"/>
      <w:spacing w:after="0" w:line="226" w:lineRule="atLeast"/>
      <w:jc w:val="both"/>
      <w:textAlignment w:val="center"/>
    </w:pPr>
    <w:rPr>
      <w:rFonts w:ascii="DINOT-Light" w:eastAsiaTheme="minorHAnsi" w:hAnsi="DINOT-Light" w:cs="DINOT-Light"/>
      <w:color w:val="000000"/>
      <w:sz w:val="17"/>
      <w:szCs w:val="17"/>
      <w14:ligatures w14:val="standardContextual"/>
    </w:rPr>
  </w:style>
  <w:style w:type="paragraph" w:customStyle="1" w:styleId="COPYHEAD">
    <w:name w:val="COPYHEAD"/>
    <w:basedOn w:val="BASICDE"/>
    <w:uiPriority w:val="99"/>
    <w:rsid w:val="00612BB7"/>
    <w:rPr>
      <w:rFonts w:ascii="DINOT-Black" w:hAnsi="DINOT-Black" w:cs="DINOT-Black"/>
    </w:rPr>
  </w:style>
  <w:style w:type="paragraph" w:styleId="berarbeitung">
    <w:name w:val="Revision"/>
    <w:hidden/>
    <w:uiPriority w:val="99"/>
    <w:semiHidden/>
    <w:rsid w:val="00AC0DAE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293</Words>
  <Characters>1847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4</cp:revision>
  <cp:lastPrinted>2024-07-11T12:52:00Z</cp:lastPrinted>
  <dcterms:created xsi:type="dcterms:W3CDTF">2024-08-08T14:11:00Z</dcterms:created>
  <dcterms:modified xsi:type="dcterms:W3CDTF">2024-10-22T09:50:00Z</dcterms:modified>
</cp:coreProperties>
</file>