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ADAA19" w14:textId="3144EDF9" w:rsidR="00F46FB3" w:rsidRPr="003A299F" w:rsidRDefault="003A299F" w:rsidP="00CC4269">
      <w:pPr>
        <w:autoSpaceDE w:val="0"/>
        <w:autoSpaceDN w:val="0"/>
        <w:adjustRightInd w:val="0"/>
        <w:spacing w:after="0"/>
        <w:rPr>
          <w:rFonts w:ascii="Arial" w:hAnsi="Arial" w:cs="Arial"/>
          <w:b/>
          <w:sz w:val="20"/>
          <w:szCs w:val="20"/>
          <w:lang w:val="en-US"/>
        </w:rPr>
      </w:pPr>
      <w:r>
        <w:rPr>
          <w:rFonts w:ascii="Arial" w:hAnsi="Arial" w:cs="Arial"/>
          <w:b/>
          <w:sz w:val="20"/>
          <w:szCs w:val="20"/>
          <w:lang w:val="en-US"/>
        </w:rPr>
        <w:t>HORN Technology</w:t>
      </w:r>
      <w:r w:rsidR="001A6121">
        <w:rPr>
          <w:rFonts w:ascii="Arial" w:hAnsi="Arial" w:cs="Arial"/>
          <w:b/>
          <w:sz w:val="20"/>
          <w:szCs w:val="20"/>
          <w:lang w:val="en-US"/>
        </w:rPr>
        <w:t xml:space="preserve"> D</w:t>
      </w:r>
      <w:r>
        <w:rPr>
          <w:rFonts w:ascii="Arial" w:hAnsi="Arial" w:cs="Arial"/>
          <w:b/>
          <w:sz w:val="20"/>
          <w:szCs w:val="20"/>
          <w:lang w:val="en-US"/>
        </w:rPr>
        <w:t>ays 2025</w:t>
      </w:r>
    </w:p>
    <w:p w14:paraId="0A636F88" w14:textId="77777777" w:rsidR="00CC4269" w:rsidRPr="003A299F" w:rsidRDefault="00CC4269" w:rsidP="00CC4269">
      <w:pPr>
        <w:autoSpaceDE w:val="0"/>
        <w:autoSpaceDN w:val="0"/>
        <w:adjustRightInd w:val="0"/>
        <w:spacing w:after="0"/>
        <w:rPr>
          <w:rFonts w:ascii="Arial" w:hAnsi="Arial" w:cs="Arial"/>
          <w:sz w:val="20"/>
          <w:szCs w:val="20"/>
          <w:lang w:val="en-US"/>
        </w:rPr>
      </w:pPr>
    </w:p>
    <w:p w14:paraId="23BA5DFE" w14:textId="77777777" w:rsidR="00CC4269" w:rsidRPr="003A299F" w:rsidRDefault="00CC4269" w:rsidP="00CC4269">
      <w:pPr>
        <w:autoSpaceDE w:val="0"/>
        <w:autoSpaceDN w:val="0"/>
        <w:adjustRightInd w:val="0"/>
        <w:spacing w:after="0"/>
        <w:rPr>
          <w:rFonts w:ascii="Arial" w:hAnsi="Arial" w:cs="Arial"/>
          <w:sz w:val="20"/>
          <w:szCs w:val="20"/>
          <w:lang w:val="en-US"/>
        </w:rPr>
      </w:pPr>
    </w:p>
    <w:p w14:paraId="3FB4ABD8" w14:textId="77777777" w:rsidR="00CC4269" w:rsidRPr="003A299F" w:rsidRDefault="00CC4269" w:rsidP="00CC4269">
      <w:pPr>
        <w:autoSpaceDE w:val="0"/>
        <w:autoSpaceDN w:val="0"/>
        <w:adjustRightInd w:val="0"/>
        <w:spacing w:after="0"/>
        <w:rPr>
          <w:rFonts w:ascii="Arial" w:hAnsi="Arial" w:cs="Arial"/>
          <w:sz w:val="20"/>
          <w:szCs w:val="20"/>
          <w:lang w:val="en-US"/>
        </w:rPr>
      </w:pPr>
    </w:p>
    <w:p w14:paraId="11315DC1" w14:textId="77777777" w:rsidR="00CC4269" w:rsidRPr="003A299F" w:rsidRDefault="00CC4269" w:rsidP="00F46FB3">
      <w:pPr>
        <w:autoSpaceDE w:val="0"/>
        <w:autoSpaceDN w:val="0"/>
        <w:adjustRightInd w:val="0"/>
        <w:spacing w:after="0" w:line="360" w:lineRule="auto"/>
        <w:rPr>
          <w:rFonts w:ascii="Arial" w:hAnsi="Arial" w:cs="Arial"/>
          <w:sz w:val="20"/>
          <w:szCs w:val="20"/>
          <w:lang w:val="en-US"/>
        </w:rPr>
      </w:pPr>
    </w:p>
    <w:p w14:paraId="4CF79653" w14:textId="2D697003" w:rsidR="003A299F" w:rsidRPr="003A299F" w:rsidRDefault="003A299F" w:rsidP="003A299F">
      <w:pPr>
        <w:rPr>
          <w:rFonts w:ascii="Arial" w:hAnsi="Arial" w:cs="Arial"/>
          <w:b/>
          <w:bCs/>
          <w:lang w:val="en-US"/>
        </w:rPr>
      </w:pPr>
      <w:r w:rsidRPr="003A299F">
        <w:rPr>
          <w:rFonts w:ascii="Arial" w:hAnsi="Arial" w:cs="Arial"/>
          <w:b/>
          <w:bCs/>
          <w:lang w:val="en-US"/>
        </w:rPr>
        <w:t>Efficient processing of modern materials</w:t>
      </w:r>
    </w:p>
    <w:p w14:paraId="514EC585" w14:textId="77777777" w:rsidR="003A299F" w:rsidRPr="003A299F" w:rsidRDefault="003A299F" w:rsidP="003A299F">
      <w:pPr>
        <w:spacing w:after="160"/>
        <w:contextualSpacing/>
        <w:rPr>
          <w:rFonts w:ascii="Arial" w:hAnsi="Arial" w:cs="Arial"/>
          <w:b/>
          <w:lang w:val="en-US"/>
        </w:rPr>
      </w:pPr>
      <w:r w:rsidRPr="003A299F">
        <w:rPr>
          <w:rFonts w:ascii="Arial" w:hAnsi="Arial" w:cs="Arial"/>
          <w:b/>
          <w:lang w:val="en-US"/>
        </w:rPr>
        <w:t>The alloying of lead in metallic materials has a positive effect on the machining process. Due to the EU's REACH and ROHS regulations, the time of these easy-to-machine materials is over in many applications. However, reliable machining must still be possible in the future. With its broad tool portfolio, Paul Horn GmbH has a suitable solution for almost every application.</w:t>
      </w:r>
    </w:p>
    <w:p w14:paraId="55FC5136" w14:textId="77777777" w:rsidR="003A299F" w:rsidRPr="003A299F" w:rsidRDefault="003A299F" w:rsidP="003A299F">
      <w:pPr>
        <w:spacing w:after="160"/>
        <w:contextualSpacing/>
        <w:rPr>
          <w:rFonts w:ascii="Arial" w:hAnsi="Arial" w:cs="Arial"/>
          <w:lang w:val="en-US"/>
        </w:rPr>
      </w:pPr>
    </w:p>
    <w:p w14:paraId="4BC472E9" w14:textId="77777777" w:rsidR="003A299F" w:rsidRPr="003A299F" w:rsidRDefault="003A299F" w:rsidP="003A299F">
      <w:pPr>
        <w:spacing w:after="160"/>
        <w:contextualSpacing/>
        <w:rPr>
          <w:rFonts w:ascii="Arial" w:hAnsi="Arial" w:cs="Arial"/>
          <w:lang w:val="en-US"/>
        </w:rPr>
      </w:pPr>
      <w:r w:rsidRPr="003A299F">
        <w:rPr>
          <w:rFonts w:ascii="Arial" w:hAnsi="Arial" w:cs="Arial"/>
          <w:lang w:val="en-US"/>
        </w:rPr>
        <w:t xml:space="preserve">The main problem when machining lead-free alloys, be it brass or free-cutting steel, is the lack of reliable chip breaking. But what exactly is the effect of the alloy component lead, which is toxic to humans? During machining, the soft metal creates predetermined breaking points in the alloy, as lead forms small nests or inclusions in the alloy structure. These ensure good chip breaking and low cutting forces during machining. Furthermore, the heavy metal acts like a lubricating film, which has a positive effect on tool wear. </w:t>
      </w:r>
    </w:p>
    <w:p w14:paraId="4A793CDF" w14:textId="77777777" w:rsidR="003A299F" w:rsidRPr="003A299F" w:rsidRDefault="003A299F" w:rsidP="003A299F">
      <w:pPr>
        <w:spacing w:after="160"/>
        <w:contextualSpacing/>
        <w:rPr>
          <w:rFonts w:ascii="Arial" w:hAnsi="Arial" w:cs="Arial"/>
          <w:lang w:val="en-US"/>
        </w:rPr>
      </w:pPr>
    </w:p>
    <w:p w14:paraId="282103E4" w14:textId="77777777" w:rsidR="003A299F" w:rsidRPr="003A299F" w:rsidRDefault="003A299F" w:rsidP="003A299F">
      <w:pPr>
        <w:spacing w:after="160"/>
        <w:contextualSpacing/>
        <w:rPr>
          <w:rFonts w:ascii="Arial" w:hAnsi="Arial" w:cs="Arial"/>
          <w:lang w:val="en-US"/>
        </w:rPr>
      </w:pPr>
      <w:r w:rsidRPr="003A299F">
        <w:rPr>
          <w:rFonts w:ascii="Arial" w:hAnsi="Arial" w:cs="Arial"/>
          <w:lang w:val="en-US"/>
        </w:rPr>
        <w:t xml:space="preserve">The changeover was initially a challenge. The good cutting properties of the lead-alloyed materials were lost. In addition, the wear on the cutting edge increased significantly. This was remedied by grooving and longitudinal turning with chip-breaking geometries from the steel sector and special laser-cut geometries. Extensive investigations show that chip-breaking geometries for steels with medium strength in particular work very well with lead-free materials. </w:t>
      </w:r>
    </w:p>
    <w:p w14:paraId="159F033E" w14:textId="77777777" w:rsidR="003A299F" w:rsidRPr="003A299F" w:rsidRDefault="003A299F" w:rsidP="003A299F">
      <w:pPr>
        <w:spacing w:after="160"/>
        <w:contextualSpacing/>
        <w:rPr>
          <w:rFonts w:ascii="Arial" w:hAnsi="Arial" w:cs="Arial"/>
          <w:lang w:val="en-US"/>
        </w:rPr>
      </w:pPr>
    </w:p>
    <w:p w14:paraId="7E199994" w14:textId="2F613A81" w:rsidR="004D0320" w:rsidRPr="003A299F" w:rsidRDefault="003A299F" w:rsidP="009071C6">
      <w:pPr>
        <w:rPr>
          <w:rFonts w:ascii="Arial" w:hAnsi="Arial" w:cs="Arial"/>
          <w:lang w:val="en-US"/>
        </w:rPr>
      </w:pPr>
      <w:r w:rsidRPr="003A299F">
        <w:rPr>
          <w:rFonts w:ascii="Arial" w:hAnsi="Arial" w:cs="Arial"/>
          <w:lang w:val="en-US"/>
        </w:rPr>
        <w:t xml:space="preserve">During internal boring, adapted geometries also ensure reliable chip breaking. One of the biggest challenges in internal machining is long chips. These often occur during bore machining. They wrap around the tool, clog bores or, in the worst case, lead to tool breakage. Previously, specially lasered or ground chip form geometries were used for this purpose. However, this was associated with a corresponding cost factor for the cutting insert. With the new Type 105 Supermini and the Type Mini with I geometry, Horn has succeeded in developing universal boring tools with sintered chip form geometry. The tools offer high process reliability in use thanks to good chip control. The </w:t>
      </w:r>
      <w:proofErr w:type="gramStart"/>
      <w:r w:rsidRPr="003A299F">
        <w:rPr>
          <w:rFonts w:ascii="Arial" w:hAnsi="Arial" w:cs="Arial"/>
          <w:lang w:val="en-US"/>
        </w:rPr>
        <w:t>cutting edge</w:t>
      </w:r>
      <w:proofErr w:type="gramEnd"/>
      <w:r w:rsidRPr="003A299F">
        <w:rPr>
          <w:rFonts w:ascii="Arial" w:hAnsi="Arial" w:cs="Arial"/>
          <w:lang w:val="en-US"/>
        </w:rPr>
        <w:t xml:space="preserve"> geometry extends far into the corner radius of the insert. This ensures chip control even with small infeeds. The geometry can be used universally for different material groups and is suitable for internal, face, copy and reverse turning.</w:t>
      </w:r>
      <w:r>
        <w:rPr>
          <w:rFonts w:ascii="Arial" w:hAnsi="Arial" w:cs="Arial"/>
          <w:lang w:val="en-US"/>
        </w:rPr>
        <w:br/>
      </w:r>
    </w:p>
    <w:p w14:paraId="3725B914" w14:textId="1C457333" w:rsidR="009071C6" w:rsidRPr="003A299F" w:rsidRDefault="003A299F" w:rsidP="009071C6">
      <w:pPr>
        <w:autoSpaceDE w:val="0"/>
        <w:autoSpaceDN w:val="0"/>
        <w:adjustRightInd w:val="0"/>
        <w:spacing w:after="0" w:line="360" w:lineRule="auto"/>
        <w:rPr>
          <w:rFonts w:ascii="Arial" w:hAnsi="Arial" w:cs="Arial"/>
          <w:i/>
          <w:lang w:val="en-US"/>
        </w:rPr>
      </w:pPr>
      <w:r>
        <w:rPr>
          <w:rFonts w:ascii="Arial" w:hAnsi="Arial" w:cs="Arial"/>
          <w:i/>
          <w:lang w:val="en-US"/>
        </w:rPr>
        <w:t xml:space="preserve">2.308 </w:t>
      </w:r>
      <w:r w:rsidR="009071C6" w:rsidRPr="003A299F">
        <w:rPr>
          <w:rFonts w:ascii="Arial" w:hAnsi="Arial" w:cs="Arial"/>
          <w:i/>
          <w:lang w:val="en-US"/>
        </w:rPr>
        <w:t>characters incl. spaces</w:t>
      </w:r>
    </w:p>
    <w:p w14:paraId="7627FFE5" w14:textId="5BE0890D" w:rsidR="009071C6" w:rsidRPr="003A299F" w:rsidRDefault="003A299F" w:rsidP="009071C6">
      <w:pPr>
        <w:rPr>
          <w:b/>
          <w:lang w:val="en-US"/>
        </w:rPr>
      </w:pPr>
      <w:r>
        <w:rPr>
          <w:rFonts w:cstheme="minorHAnsi"/>
          <w:noProof/>
        </w:rPr>
        <w:lastRenderedPageBreak/>
        <w:drawing>
          <wp:inline distT="0" distB="0" distL="0" distR="0" wp14:anchorId="72279A98" wp14:editId="74629B26">
            <wp:extent cx="3578087" cy="2385391"/>
            <wp:effectExtent l="0" t="0" r="3810" b="2540"/>
            <wp:docPr id="427581987" name="Grafik 1" descr="Ein Bild, das Design, Meißel, Kuns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581987" name="Grafik 1" descr="Ein Bild, das Design, Meißel, Kunst enthält.&#10;&#10;KI-generierte Inhalte können fehlerhaft sein."/>
                    <pic:cNvPicPr/>
                  </pic:nvPicPr>
                  <pic:blipFill>
                    <a:blip r:embed="rId6" cstate="screen">
                      <a:extLst>
                        <a:ext uri="{28A0092B-C50C-407E-A947-70E740481C1C}">
                          <a14:useLocalDpi xmlns:a14="http://schemas.microsoft.com/office/drawing/2010/main"/>
                        </a:ext>
                      </a:extLst>
                    </a:blip>
                    <a:stretch>
                      <a:fillRect/>
                    </a:stretch>
                  </pic:blipFill>
                  <pic:spPr>
                    <a:xfrm>
                      <a:off x="0" y="0"/>
                      <a:ext cx="3601685" cy="2401123"/>
                    </a:xfrm>
                    <a:prstGeom prst="rect">
                      <a:avLst/>
                    </a:prstGeom>
                  </pic:spPr>
                </pic:pic>
              </a:graphicData>
            </a:graphic>
          </wp:inline>
        </w:drawing>
      </w:r>
    </w:p>
    <w:p w14:paraId="0AF786BE" w14:textId="1F492B58" w:rsidR="009071C6" w:rsidRPr="003A299F" w:rsidRDefault="00B05BA0" w:rsidP="009071C6">
      <w:pPr>
        <w:rPr>
          <w:rFonts w:ascii="Arial" w:hAnsi="Arial" w:cs="Arial"/>
          <w:lang w:val="en-US"/>
        </w:rPr>
      </w:pPr>
      <w:r w:rsidRPr="003A299F">
        <w:rPr>
          <w:rFonts w:ascii="Arial" w:hAnsi="Arial" w:cs="Arial"/>
          <w:b/>
          <w:lang w:val="en-US"/>
        </w:rPr>
        <w:t>p</w:t>
      </w:r>
      <w:r w:rsidR="009071C6" w:rsidRPr="003A299F">
        <w:rPr>
          <w:rFonts w:ascii="Arial" w:hAnsi="Arial" w:cs="Arial"/>
          <w:b/>
          <w:lang w:val="en-US"/>
        </w:rPr>
        <w:t>hoto caption:</w:t>
      </w:r>
      <w:r w:rsidR="009071C6" w:rsidRPr="003A299F">
        <w:rPr>
          <w:rFonts w:ascii="Arial" w:hAnsi="Arial" w:cs="Arial"/>
          <w:lang w:val="en-US"/>
        </w:rPr>
        <w:t xml:space="preserve"> </w:t>
      </w:r>
      <w:r w:rsidR="003A299F" w:rsidRPr="003A299F">
        <w:rPr>
          <w:rFonts w:ascii="Arial" w:hAnsi="Arial" w:cs="Arial"/>
          <w:lang w:val="en-US"/>
        </w:rPr>
        <w:t>With the new type 105 Supermini, Horn has succeeded in developing a universal boring tool with sintered chip form geometry.</w:t>
      </w:r>
    </w:p>
    <w:p w14:paraId="54F8CC43" w14:textId="77777777" w:rsidR="009071C6" w:rsidRPr="003A299F" w:rsidRDefault="009071C6" w:rsidP="009071C6">
      <w:pPr>
        <w:rPr>
          <w:rFonts w:ascii="Arial" w:hAnsi="Arial" w:cs="Arial"/>
          <w:lang w:val="en-US"/>
        </w:rPr>
      </w:pPr>
      <w:r w:rsidRPr="003A299F">
        <w:rPr>
          <w:rFonts w:ascii="Arial" w:hAnsi="Arial" w:cs="Arial"/>
          <w:lang w:val="en-US"/>
        </w:rPr>
        <w:t>Source: Horn/Sauermann</w:t>
      </w:r>
    </w:p>
    <w:p w14:paraId="73C60425" w14:textId="424E6357" w:rsidR="00C743ED" w:rsidRDefault="003A299F" w:rsidP="00C743ED">
      <w:pPr>
        <w:rPr>
          <w:rFonts w:ascii="Arial" w:hAnsi="Arial" w:cs="Arial"/>
          <w:lang w:val="en-US"/>
        </w:rPr>
      </w:pPr>
      <w:r>
        <w:rPr>
          <w:rFonts w:cstheme="minorHAnsi"/>
          <w:noProof/>
        </w:rPr>
        <w:drawing>
          <wp:inline distT="0" distB="0" distL="0" distR="0" wp14:anchorId="2F49B1AA" wp14:editId="02E30FC4">
            <wp:extent cx="3541614" cy="2360295"/>
            <wp:effectExtent l="0" t="0" r="1905" b="1905"/>
            <wp:docPr id="492793382" name="Grafik 1" descr="Ein Bild, das Metall, Maschine, Autoteile,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793382" name="Grafik 1" descr="Ein Bild, das Metall, Maschine, Autoteile, Stahl enthält.&#10;&#10;KI-generierte Inhalte können fehlerhaft sein."/>
                    <pic:cNvPicPr/>
                  </pic:nvPicPr>
                  <pic:blipFill>
                    <a:blip r:embed="rId7" cstate="screen">
                      <a:extLst>
                        <a:ext uri="{28A0092B-C50C-407E-A947-70E740481C1C}">
                          <a14:useLocalDpi xmlns:a14="http://schemas.microsoft.com/office/drawing/2010/main"/>
                        </a:ext>
                      </a:extLst>
                    </a:blip>
                    <a:stretch>
                      <a:fillRect/>
                    </a:stretch>
                  </pic:blipFill>
                  <pic:spPr>
                    <a:xfrm>
                      <a:off x="0" y="0"/>
                      <a:ext cx="3549054" cy="2365254"/>
                    </a:xfrm>
                    <a:prstGeom prst="rect">
                      <a:avLst/>
                    </a:prstGeom>
                  </pic:spPr>
                </pic:pic>
              </a:graphicData>
            </a:graphic>
          </wp:inline>
        </w:drawing>
      </w:r>
    </w:p>
    <w:p w14:paraId="3DE14BCB" w14:textId="3BCEEF62" w:rsidR="003A299F" w:rsidRPr="003A299F" w:rsidRDefault="003A299F" w:rsidP="003A299F">
      <w:pPr>
        <w:tabs>
          <w:tab w:val="left" w:pos="2595"/>
        </w:tabs>
        <w:rPr>
          <w:rFonts w:ascii="Arial" w:hAnsi="Arial" w:cs="Arial"/>
          <w:lang w:val="en-US"/>
        </w:rPr>
      </w:pPr>
      <w:r w:rsidRPr="003A299F">
        <w:rPr>
          <w:rFonts w:ascii="Arial" w:hAnsi="Arial" w:cs="Arial"/>
          <w:b/>
          <w:lang w:val="en-US"/>
        </w:rPr>
        <w:t>photo caption:</w:t>
      </w:r>
      <w:r w:rsidRPr="003A299F">
        <w:rPr>
          <w:rFonts w:ascii="Arial" w:hAnsi="Arial" w:cs="Arial"/>
          <w:lang w:val="en-US"/>
        </w:rPr>
        <w:t xml:space="preserve"> Adapted cutting edge geometries provide a high degree of process reliability when machining lead-free materials.</w:t>
      </w:r>
    </w:p>
    <w:p w14:paraId="07257035" w14:textId="77777777" w:rsidR="003A299F" w:rsidRPr="003A299F" w:rsidRDefault="003A299F" w:rsidP="003A299F">
      <w:pPr>
        <w:rPr>
          <w:rFonts w:ascii="Arial" w:hAnsi="Arial" w:cs="Arial"/>
          <w:lang w:val="en-US"/>
        </w:rPr>
      </w:pPr>
      <w:r w:rsidRPr="003A299F">
        <w:rPr>
          <w:rFonts w:ascii="Arial" w:hAnsi="Arial" w:cs="Arial"/>
          <w:lang w:val="en-US"/>
        </w:rPr>
        <w:t>Source: Horn/Sauermann</w:t>
      </w:r>
    </w:p>
    <w:p w14:paraId="3782BFAB" w14:textId="2DFFD565" w:rsidR="003A299F" w:rsidRDefault="003A299F" w:rsidP="00C743ED">
      <w:pPr>
        <w:rPr>
          <w:rFonts w:ascii="Arial" w:hAnsi="Arial" w:cs="Arial"/>
          <w:lang w:val="en-US"/>
        </w:rPr>
      </w:pPr>
    </w:p>
    <w:p w14:paraId="4AAA481A" w14:textId="0CC25746" w:rsidR="003A299F" w:rsidRDefault="003A299F" w:rsidP="00C743ED">
      <w:pPr>
        <w:rPr>
          <w:rFonts w:ascii="Arial" w:hAnsi="Arial" w:cs="Arial"/>
          <w:lang w:val="en-US"/>
        </w:rPr>
      </w:pPr>
    </w:p>
    <w:p w14:paraId="169AD5A6" w14:textId="4D030424" w:rsidR="003A299F" w:rsidRDefault="003A299F" w:rsidP="00C743ED">
      <w:pPr>
        <w:rPr>
          <w:rFonts w:ascii="Arial" w:hAnsi="Arial" w:cs="Arial"/>
          <w:lang w:val="en-US"/>
        </w:rPr>
      </w:pPr>
    </w:p>
    <w:p w14:paraId="07C2B3D2" w14:textId="77777777" w:rsidR="003A299F" w:rsidRPr="003A299F" w:rsidRDefault="003A299F" w:rsidP="00C743ED">
      <w:pPr>
        <w:rPr>
          <w:rFonts w:ascii="Arial" w:hAnsi="Arial" w:cs="Arial"/>
          <w:lang w:val="en-US"/>
        </w:rPr>
      </w:pPr>
    </w:p>
    <w:p w14:paraId="0E99F994" w14:textId="77777777" w:rsidR="00C743ED" w:rsidRPr="003A299F" w:rsidRDefault="00C743ED" w:rsidP="00C743ED">
      <w:pPr>
        <w:autoSpaceDE w:val="0"/>
        <w:autoSpaceDN w:val="0"/>
        <w:adjustRightInd w:val="0"/>
        <w:spacing w:after="0" w:line="360" w:lineRule="auto"/>
        <w:rPr>
          <w:rFonts w:ascii="Arial" w:hAnsi="Arial" w:cs="Arial"/>
          <w:lang w:val="en-US"/>
        </w:rPr>
      </w:pPr>
      <w:r w:rsidRPr="003A299F">
        <w:rPr>
          <w:rFonts w:ascii="Arial" w:hAnsi="Arial" w:cs="Arial"/>
          <w:lang w:val="en-US"/>
        </w:rPr>
        <w:lastRenderedPageBreak/>
        <w:t>Contact person for enquiries:</w:t>
      </w:r>
    </w:p>
    <w:p w14:paraId="4408593D" w14:textId="77777777" w:rsidR="00C743ED" w:rsidRPr="003A299F" w:rsidRDefault="00C743ED" w:rsidP="00C743ED">
      <w:pPr>
        <w:autoSpaceDE w:val="0"/>
        <w:autoSpaceDN w:val="0"/>
        <w:adjustRightInd w:val="0"/>
        <w:spacing w:after="0" w:line="360" w:lineRule="auto"/>
        <w:rPr>
          <w:rFonts w:ascii="Arial" w:hAnsi="Arial" w:cs="Arial"/>
          <w:lang w:val="en-US"/>
        </w:rPr>
      </w:pPr>
      <w:r w:rsidRPr="003A299F">
        <w:rPr>
          <w:rFonts w:ascii="Arial" w:hAnsi="Arial" w:cs="Arial"/>
          <w:lang w:val="en-US"/>
        </w:rPr>
        <w:t>Hartmetall-Werkzeugfabrik Paul Horn GmbH</w:t>
      </w:r>
    </w:p>
    <w:p w14:paraId="0F545507" w14:textId="77777777" w:rsidR="00C743ED" w:rsidRPr="003A299F" w:rsidRDefault="00C743ED" w:rsidP="00C743ED">
      <w:pPr>
        <w:autoSpaceDE w:val="0"/>
        <w:autoSpaceDN w:val="0"/>
        <w:adjustRightInd w:val="0"/>
        <w:spacing w:after="0" w:line="360" w:lineRule="auto"/>
        <w:rPr>
          <w:rFonts w:ascii="Arial" w:hAnsi="Arial" w:cs="Arial"/>
          <w:lang w:val="en-US"/>
        </w:rPr>
      </w:pPr>
      <w:r w:rsidRPr="003A299F">
        <w:rPr>
          <w:rFonts w:ascii="Arial" w:hAnsi="Arial" w:cs="Arial"/>
          <w:lang w:val="en-US"/>
        </w:rPr>
        <w:t>Christian Thiele</w:t>
      </w:r>
    </w:p>
    <w:p w14:paraId="314E952E" w14:textId="77777777" w:rsidR="00C743ED" w:rsidRPr="003A299F" w:rsidRDefault="00C743ED" w:rsidP="00C743ED">
      <w:pPr>
        <w:autoSpaceDE w:val="0"/>
        <w:autoSpaceDN w:val="0"/>
        <w:adjustRightInd w:val="0"/>
        <w:spacing w:after="0" w:line="360" w:lineRule="auto"/>
        <w:rPr>
          <w:rFonts w:ascii="Arial" w:hAnsi="Arial" w:cs="Arial"/>
          <w:lang w:val="en-US"/>
        </w:rPr>
      </w:pPr>
      <w:r w:rsidRPr="003A299F">
        <w:rPr>
          <w:rFonts w:ascii="Arial" w:hAnsi="Arial" w:cs="Arial"/>
          <w:lang w:val="en-US"/>
        </w:rPr>
        <w:t>Press Officer</w:t>
      </w:r>
    </w:p>
    <w:p w14:paraId="2EBDE2EC" w14:textId="77777777" w:rsidR="00C743ED" w:rsidRPr="00A34100" w:rsidRDefault="00C743ED" w:rsidP="00C743ED">
      <w:pPr>
        <w:autoSpaceDE w:val="0"/>
        <w:autoSpaceDN w:val="0"/>
        <w:adjustRightInd w:val="0"/>
        <w:spacing w:after="0" w:line="360" w:lineRule="auto"/>
        <w:rPr>
          <w:rFonts w:ascii="Arial" w:hAnsi="Arial" w:cs="Arial"/>
        </w:rPr>
      </w:pPr>
      <w:r>
        <w:rPr>
          <w:rFonts w:ascii="Arial" w:hAnsi="Arial" w:cs="Arial"/>
        </w:rPr>
        <w:t>Horn-Straße 1</w:t>
      </w:r>
      <w:r w:rsidRPr="00A34100">
        <w:rPr>
          <w:rFonts w:ascii="Arial" w:hAnsi="Arial" w:cs="Arial"/>
        </w:rPr>
        <w:t>, 72072 Tübingen</w:t>
      </w:r>
    </w:p>
    <w:p w14:paraId="45B75013" w14:textId="77777777" w:rsidR="00C743ED" w:rsidRPr="003A299F" w:rsidRDefault="00C743ED" w:rsidP="00C743ED">
      <w:pPr>
        <w:autoSpaceDE w:val="0"/>
        <w:autoSpaceDN w:val="0"/>
        <w:adjustRightInd w:val="0"/>
        <w:spacing w:after="0" w:line="360" w:lineRule="auto"/>
        <w:rPr>
          <w:rFonts w:ascii="Arial" w:hAnsi="Arial" w:cs="Arial"/>
        </w:rPr>
      </w:pPr>
      <w:r w:rsidRPr="003A299F">
        <w:rPr>
          <w:rFonts w:ascii="Arial" w:hAnsi="Arial" w:cs="Arial"/>
        </w:rPr>
        <w:t>Tel.: +49 7071 7004-1820, Fax: +49 7071 72893</w:t>
      </w:r>
    </w:p>
    <w:p w14:paraId="2487C8AA" w14:textId="77777777" w:rsidR="009968F0" w:rsidRDefault="00C743ED" w:rsidP="009968F0">
      <w:pPr>
        <w:spacing w:line="360" w:lineRule="auto"/>
        <w:rPr>
          <w:rFonts w:ascii="Arial" w:hAnsi="Arial" w:cs="Arial"/>
          <w:lang w:val="it-IT"/>
        </w:rPr>
      </w:pPr>
      <w:r w:rsidRPr="00F5059A">
        <w:rPr>
          <w:rFonts w:ascii="Arial" w:hAnsi="Arial" w:cs="Arial"/>
          <w:lang w:val="en-US"/>
        </w:rPr>
        <w:t xml:space="preserve">Email: </w:t>
      </w:r>
      <w:hyperlink r:id="rId8" w:history="1">
        <w:r w:rsidR="003113B5" w:rsidRPr="00B23CE1">
          <w:rPr>
            <w:rStyle w:val="Hyperlink"/>
            <w:rFonts w:ascii="Arial" w:hAnsi="Arial" w:cs="Arial"/>
            <w:lang w:val="it-IT"/>
          </w:rPr>
          <w:t>Christian.Thiele@de.horn-group.com</w:t>
        </w:r>
      </w:hyperlink>
      <w:r w:rsidR="003113B5">
        <w:rPr>
          <w:rFonts w:ascii="Arial" w:hAnsi="Arial" w:cs="Arial"/>
          <w:lang w:val="it-IT"/>
        </w:rPr>
        <w:t xml:space="preserve">, </w:t>
      </w:r>
      <w:hyperlink r:id="rId9" w:history="1">
        <w:r w:rsidR="009968F0" w:rsidRPr="003B7845">
          <w:rPr>
            <w:rStyle w:val="Hyperlink"/>
            <w:rFonts w:ascii="Arial" w:hAnsi="Arial" w:cs="Arial"/>
            <w:lang w:val="it-IT"/>
          </w:rPr>
          <w:t>horn-group.com</w:t>
        </w:r>
      </w:hyperlink>
    </w:p>
    <w:p w14:paraId="0829DA7B" w14:textId="77777777" w:rsidR="003113B5" w:rsidRPr="003A299F" w:rsidRDefault="003113B5" w:rsidP="003113B5">
      <w:pPr>
        <w:spacing w:line="360" w:lineRule="auto"/>
        <w:rPr>
          <w:rFonts w:ascii="Arial" w:hAnsi="Arial" w:cs="Arial"/>
          <w:lang w:val="en-US"/>
        </w:rPr>
      </w:pPr>
    </w:p>
    <w:p w14:paraId="48AF676A" w14:textId="77777777" w:rsidR="00C743ED" w:rsidRDefault="00C743ED" w:rsidP="00CE37E9">
      <w:pPr>
        <w:autoSpaceDE w:val="0"/>
        <w:autoSpaceDN w:val="0"/>
        <w:adjustRightInd w:val="0"/>
        <w:spacing w:after="0" w:line="360" w:lineRule="auto"/>
        <w:rPr>
          <w:rFonts w:ascii="Arial" w:hAnsi="Arial" w:cs="Arial"/>
          <w:lang w:val="en-US"/>
        </w:rPr>
      </w:pPr>
    </w:p>
    <w:p w14:paraId="0C1F3955" w14:textId="77777777" w:rsidR="00C743ED" w:rsidRDefault="00C743ED" w:rsidP="00C743ED">
      <w:pPr>
        <w:autoSpaceDE w:val="0"/>
        <w:autoSpaceDN w:val="0"/>
        <w:adjustRightInd w:val="0"/>
        <w:spacing w:after="0" w:line="360" w:lineRule="auto"/>
        <w:rPr>
          <w:rFonts w:ascii="Arial" w:hAnsi="Arial" w:cs="Arial"/>
          <w:lang w:val="en-US"/>
        </w:rPr>
      </w:pPr>
    </w:p>
    <w:p w14:paraId="24E733F8" w14:textId="77777777" w:rsidR="009071C6" w:rsidRPr="003A299F" w:rsidRDefault="009071C6" w:rsidP="009071C6">
      <w:pPr>
        <w:rPr>
          <w:rFonts w:ascii="Arial" w:hAnsi="Arial" w:cs="Arial"/>
          <w:lang w:val="en-US"/>
        </w:rPr>
      </w:pPr>
    </w:p>
    <w:sectPr w:rsidR="009071C6" w:rsidRPr="003A299F"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1A365F" w14:textId="77777777" w:rsidR="00AB7F64" w:rsidRDefault="00AB7F64" w:rsidP="00925DB2">
      <w:pPr>
        <w:spacing w:after="0" w:line="240" w:lineRule="auto"/>
      </w:pPr>
      <w:r>
        <w:separator/>
      </w:r>
    </w:p>
  </w:endnote>
  <w:endnote w:type="continuationSeparator" w:id="0">
    <w:p w14:paraId="02A19B9C" w14:textId="77777777" w:rsidR="00AB7F64" w:rsidRDefault="00AB7F64"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4740E0" w14:textId="77777777" w:rsidR="00DD4B1C" w:rsidRPr="00925DB2" w:rsidRDefault="00DD4B1C">
    <w:pPr>
      <w:pStyle w:val="Fuzeile"/>
      <w:jc w:val="right"/>
      <w:rPr>
        <w:rFonts w:ascii="Arial" w:hAnsi="Arial" w:cs="Arial"/>
        <w:sz w:val="16"/>
        <w:szCs w:val="16"/>
      </w:rPr>
    </w:pPr>
  </w:p>
  <w:p w14:paraId="0C908E25"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C743ED">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C743ED">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CF9075" w14:textId="77777777" w:rsidR="0091455E" w:rsidRPr="00925DB2" w:rsidRDefault="0091455E" w:rsidP="0091455E">
    <w:pPr>
      <w:pStyle w:val="Fuzeile"/>
      <w:jc w:val="right"/>
      <w:rPr>
        <w:rFonts w:ascii="Arial" w:hAnsi="Arial" w:cs="Arial"/>
        <w:sz w:val="16"/>
        <w:szCs w:val="16"/>
      </w:rPr>
    </w:pPr>
  </w:p>
  <w:p w14:paraId="60E5AE12"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9968F0">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9968F0">
      <w:rPr>
        <w:rFonts w:ascii="Arial" w:hAnsi="Arial" w:cs="Arial"/>
        <w:noProof/>
        <w:sz w:val="16"/>
        <w:szCs w:val="16"/>
      </w:rPr>
      <w:t>1</w:t>
    </w:r>
    <w:r w:rsidRPr="00925DB2">
      <w:rPr>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E2E64E" w14:textId="77777777" w:rsidR="00AB7F64" w:rsidRDefault="00AB7F64" w:rsidP="00925DB2">
      <w:pPr>
        <w:spacing w:after="0" w:line="240" w:lineRule="auto"/>
      </w:pPr>
      <w:r>
        <w:separator/>
      </w:r>
    </w:p>
  </w:footnote>
  <w:footnote w:type="continuationSeparator" w:id="0">
    <w:p w14:paraId="6C14A992" w14:textId="77777777" w:rsidR="00AB7F64" w:rsidRDefault="00AB7F64" w:rsidP="00925D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BF5AD1"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F0BCA5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25EFB60"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0DE3E29"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9036BC9"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34AD409"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8B54B30"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E125C2F"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16758B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4C2E53A"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10889BC4" wp14:editId="63CC5C82">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23187B" w14:textId="77777777" w:rsidR="00CC4269" w:rsidRPr="00CC4269" w:rsidRDefault="00CC4269" w:rsidP="00CC4269">
    <w:pPr>
      <w:pStyle w:val="Kopfzeile"/>
      <w:spacing w:line="276" w:lineRule="auto"/>
      <w:rPr>
        <w:rFonts w:ascii="Arial" w:hAnsi="Arial" w:cs="Arial"/>
        <w:sz w:val="20"/>
      </w:rPr>
    </w:pPr>
  </w:p>
  <w:p w14:paraId="4D6EFD00" w14:textId="77777777" w:rsidR="00CC4269" w:rsidRPr="00CC4269" w:rsidRDefault="00CC4269" w:rsidP="00CC4269">
    <w:pPr>
      <w:pStyle w:val="Kopfzeile"/>
      <w:spacing w:line="276" w:lineRule="auto"/>
      <w:rPr>
        <w:rFonts w:ascii="Arial" w:hAnsi="Arial" w:cs="Arial"/>
        <w:sz w:val="20"/>
      </w:rPr>
    </w:pPr>
  </w:p>
  <w:p w14:paraId="35ECCC6E" w14:textId="77777777" w:rsidR="00CC4269" w:rsidRPr="00CC4269" w:rsidRDefault="00CC4269" w:rsidP="00CC4269">
    <w:pPr>
      <w:pStyle w:val="Kopfzeile"/>
      <w:spacing w:line="276" w:lineRule="auto"/>
      <w:rPr>
        <w:rFonts w:ascii="Arial" w:hAnsi="Arial" w:cs="Arial"/>
        <w:sz w:val="20"/>
      </w:rPr>
    </w:pPr>
  </w:p>
  <w:p w14:paraId="586B7339" w14:textId="77777777" w:rsidR="00CC4269" w:rsidRPr="00CC4269" w:rsidRDefault="00CC4269" w:rsidP="00CC4269">
    <w:pPr>
      <w:pStyle w:val="Kopfzeile"/>
      <w:spacing w:line="276" w:lineRule="auto"/>
      <w:rPr>
        <w:rFonts w:ascii="Arial" w:hAnsi="Arial" w:cs="Arial"/>
        <w:sz w:val="20"/>
      </w:rPr>
    </w:pPr>
  </w:p>
  <w:p w14:paraId="2D3034B0"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3205CACF" wp14:editId="23422A0A">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0455"/>
    <w:rsid w:val="000034D9"/>
    <w:rsid w:val="00014CB7"/>
    <w:rsid w:val="000327A8"/>
    <w:rsid w:val="000409D7"/>
    <w:rsid w:val="000468D0"/>
    <w:rsid w:val="00083723"/>
    <w:rsid w:val="00083840"/>
    <w:rsid w:val="00094644"/>
    <w:rsid w:val="000A36AA"/>
    <w:rsid w:val="000C3359"/>
    <w:rsid w:val="000C7345"/>
    <w:rsid w:val="000E45D3"/>
    <w:rsid w:val="00116221"/>
    <w:rsid w:val="00136B12"/>
    <w:rsid w:val="00144A29"/>
    <w:rsid w:val="0016158B"/>
    <w:rsid w:val="001A6121"/>
    <w:rsid w:val="001B3DED"/>
    <w:rsid w:val="001D3FDF"/>
    <w:rsid w:val="001E6C8C"/>
    <w:rsid w:val="001F0082"/>
    <w:rsid w:val="00233FBE"/>
    <w:rsid w:val="00255304"/>
    <w:rsid w:val="00263C19"/>
    <w:rsid w:val="00295C15"/>
    <w:rsid w:val="002A0FBC"/>
    <w:rsid w:val="002B43E1"/>
    <w:rsid w:val="002B7497"/>
    <w:rsid w:val="002C5EEA"/>
    <w:rsid w:val="002D3034"/>
    <w:rsid w:val="002F6AA3"/>
    <w:rsid w:val="003113B5"/>
    <w:rsid w:val="00330180"/>
    <w:rsid w:val="0037244C"/>
    <w:rsid w:val="00392DC1"/>
    <w:rsid w:val="003977AA"/>
    <w:rsid w:val="003A299F"/>
    <w:rsid w:val="003D70ED"/>
    <w:rsid w:val="003E3E66"/>
    <w:rsid w:val="003F5834"/>
    <w:rsid w:val="00407668"/>
    <w:rsid w:val="0041301E"/>
    <w:rsid w:val="004335FD"/>
    <w:rsid w:val="00434B0A"/>
    <w:rsid w:val="00437AB3"/>
    <w:rsid w:val="00471C29"/>
    <w:rsid w:val="00472F73"/>
    <w:rsid w:val="004B4972"/>
    <w:rsid w:val="004D0320"/>
    <w:rsid w:val="004E285F"/>
    <w:rsid w:val="004E4EC2"/>
    <w:rsid w:val="004E6F5A"/>
    <w:rsid w:val="00521B1D"/>
    <w:rsid w:val="00545B8A"/>
    <w:rsid w:val="00554440"/>
    <w:rsid w:val="00554EEF"/>
    <w:rsid w:val="00556398"/>
    <w:rsid w:val="00567DA8"/>
    <w:rsid w:val="005B372D"/>
    <w:rsid w:val="005E299E"/>
    <w:rsid w:val="00617E9D"/>
    <w:rsid w:val="00636ABA"/>
    <w:rsid w:val="00650455"/>
    <w:rsid w:val="00693D38"/>
    <w:rsid w:val="006A247B"/>
    <w:rsid w:val="006A5291"/>
    <w:rsid w:val="006F3A10"/>
    <w:rsid w:val="007019A7"/>
    <w:rsid w:val="00706F5D"/>
    <w:rsid w:val="00723E5C"/>
    <w:rsid w:val="00725BCA"/>
    <w:rsid w:val="00731DE2"/>
    <w:rsid w:val="00734587"/>
    <w:rsid w:val="00762688"/>
    <w:rsid w:val="0078218B"/>
    <w:rsid w:val="007A52E3"/>
    <w:rsid w:val="007D3C38"/>
    <w:rsid w:val="007F1A5E"/>
    <w:rsid w:val="007F41C0"/>
    <w:rsid w:val="007F6A41"/>
    <w:rsid w:val="008371F7"/>
    <w:rsid w:val="008541F6"/>
    <w:rsid w:val="00856156"/>
    <w:rsid w:val="008773F2"/>
    <w:rsid w:val="008A1283"/>
    <w:rsid w:val="008D6D9E"/>
    <w:rsid w:val="008F78CE"/>
    <w:rsid w:val="00903207"/>
    <w:rsid w:val="00904397"/>
    <w:rsid w:val="009071C6"/>
    <w:rsid w:val="009123B9"/>
    <w:rsid w:val="0091455E"/>
    <w:rsid w:val="00925DB2"/>
    <w:rsid w:val="00926A64"/>
    <w:rsid w:val="009359C7"/>
    <w:rsid w:val="00940AAC"/>
    <w:rsid w:val="009703B6"/>
    <w:rsid w:val="00995A54"/>
    <w:rsid w:val="009968F0"/>
    <w:rsid w:val="009B0ADA"/>
    <w:rsid w:val="009B7A4E"/>
    <w:rsid w:val="009E08E7"/>
    <w:rsid w:val="009E2257"/>
    <w:rsid w:val="009E25AE"/>
    <w:rsid w:val="009E57D2"/>
    <w:rsid w:val="00A051EE"/>
    <w:rsid w:val="00A0526D"/>
    <w:rsid w:val="00A104B3"/>
    <w:rsid w:val="00A23939"/>
    <w:rsid w:val="00A330B5"/>
    <w:rsid w:val="00A60596"/>
    <w:rsid w:val="00A617E2"/>
    <w:rsid w:val="00A62530"/>
    <w:rsid w:val="00A65E23"/>
    <w:rsid w:val="00A84F31"/>
    <w:rsid w:val="00A9258C"/>
    <w:rsid w:val="00AA51BC"/>
    <w:rsid w:val="00AB7F64"/>
    <w:rsid w:val="00AF5558"/>
    <w:rsid w:val="00B0243E"/>
    <w:rsid w:val="00B05BA0"/>
    <w:rsid w:val="00B11BD6"/>
    <w:rsid w:val="00B15205"/>
    <w:rsid w:val="00B40B82"/>
    <w:rsid w:val="00B505B7"/>
    <w:rsid w:val="00B5079A"/>
    <w:rsid w:val="00B6538A"/>
    <w:rsid w:val="00BA0AE7"/>
    <w:rsid w:val="00BA1CD3"/>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3ED"/>
    <w:rsid w:val="00C74A47"/>
    <w:rsid w:val="00C848B8"/>
    <w:rsid w:val="00CC4269"/>
    <w:rsid w:val="00CE37E9"/>
    <w:rsid w:val="00D614AD"/>
    <w:rsid w:val="00D62E01"/>
    <w:rsid w:val="00DA4DF2"/>
    <w:rsid w:val="00DA4F95"/>
    <w:rsid w:val="00DC36B0"/>
    <w:rsid w:val="00DD4B1C"/>
    <w:rsid w:val="00DE22B7"/>
    <w:rsid w:val="00E0265F"/>
    <w:rsid w:val="00E22D8A"/>
    <w:rsid w:val="00E44CBF"/>
    <w:rsid w:val="00E464F0"/>
    <w:rsid w:val="00E47F2A"/>
    <w:rsid w:val="00E86700"/>
    <w:rsid w:val="00EC7570"/>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E3034A"/>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BesuchterLink">
    <w:name w:val="FollowedHyperlink"/>
    <w:basedOn w:val="Absatz-Standardschriftart"/>
    <w:uiPriority w:val="99"/>
    <w:semiHidden/>
    <w:unhideWhenUsed/>
    <w:rsid w:val="00D614A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421</Words>
  <Characters>2657</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3072</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Nossek, Jessica</cp:lastModifiedBy>
  <cp:revision>13</cp:revision>
  <cp:lastPrinted>2015-02-20T10:59:00Z</cp:lastPrinted>
  <dcterms:created xsi:type="dcterms:W3CDTF">2019-01-31T08:44:00Z</dcterms:created>
  <dcterms:modified xsi:type="dcterms:W3CDTF">2025-05-11T10:50:00Z</dcterms:modified>
</cp:coreProperties>
</file>