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33F3" w:rsidRDefault="00063A4E" w:rsidP="00C233F3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proofErr w:type="spellStart"/>
      <w:r>
        <w:rPr>
          <w:rFonts w:ascii="Arial" w:hAnsi="Arial" w:cs="Arial"/>
          <w:b/>
          <w:sz w:val="20"/>
          <w:szCs w:val="20"/>
        </w:rPr>
        <w:t>Moulding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Expo 2025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F5059A" w:rsidRDefault="00F5059A" w:rsidP="00F5059A">
      <w:pPr>
        <w:rPr>
          <w:rFonts w:ascii="Arial" w:hAnsi="Arial" w:cs="Arial"/>
        </w:rPr>
      </w:pPr>
    </w:p>
    <w:p w:rsidR="00063A4E" w:rsidRPr="00063A4E" w:rsidRDefault="00063A4E" w:rsidP="00063A4E">
      <w:pPr>
        <w:ind w:right="-432"/>
        <w:rPr>
          <w:rFonts w:ascii="Arial" w:hAnsi="Arial" w:cs="Arial"/>
          <w:b/>
          <w:bCs/>
          <w:color w:val="000000" w:themeColor="text1"/>
        </w:rPr>
      </w:pPr>
      <w:r w:rsidRPr="00063A4E">
        <w:rPr>
          <w:rFonts w:ascii="Arial" w:hAnsi="Arial" w:cs="Arial"/>
          <w:b/>
          <w:bCs/>
          <w:color w:val="000000" w:themeColor="text1"/>
        </w:rPr>
        <w:t>Vollhartmetall-Zirkularfräser</w:t>
      </w:r>
      <w:r w:rsidRPr="00063A4E">
        <w:rPr>
          <w:rFonts w:ascii="Arial" w:hAnsi="Arial" w:cs="Arial"/>
          <w:b/>
          <w:bCs/>
          <w:color w:val="000000" w:themeColor="text1"/>
        </w:rPr>
        <w:tab/>
      </w:r>
    </w:p>
    <w:p w:rsidR="00063A4E" w:rsidRPr="00063A4E" w:rsidRDefault="00063A4E" w:rsidP="00063A4E">
      <w:pPr>
        <w:ind w:right="-432"/>
        <w:rPr>
          <w:rFonts w:ascii="Arial" w:hAnsi="Arial" w:cs="Arial"/>
          <w:color w:val="000000" w:themeColor="text1"/>
        </w:rPr>
      </w:pPr>
      <w:r w:rsidRPr="00063A4E">
        <w:rPr>
          <w:rFonts w:ascii="Arial" w:hAnsi="Arial" w:cs="Arial"/>
          <w:color w:val="000000" w:themeColor="text1"/>
        </w:rPr>
        <w:t xml:space="preserve">Nuten, Trennen und Gewinde: Das </w:t>
      </w:r>
      <w:r w:rsidR="00AA5CE4">
        <w:rPr>
          <w:rFonts w:ascii="Arial" w:hAnsi="Arial" w:cs="Arial"/>
          <w:color w:val="000000" w:themeColor="text1"/>
        </w:rPr>
        <w:t>Zirkular</w:t>
      </w:r>
      <w:r w:rsidRPr="00063A4E">
        <w:rPr>
          <w:rFonts w:ascii="Arial" w:hAnsi="Arial" w:cs="Arial"/>
          <w:color w:val="000000" w:themeColor="text1"/>
        </w:rPr>
        <w:t xml:space="preserve">frässystem DC </w:t>
      </w:r>
      <w:r w:rsidR="00614DFB">
        <w:rPr>
          <w:rFonts w:ascii="Arial" w:hAnsi="Arial" w:cs="Arial"/>
          <w:color w:val="000000" w:themeColor="text1"/>
        </w:rPr>
        <w:t xml:space="preserve">der Paul Horn GmbH </w:t>
      </w:r>
      <w:r w:rsidRPr="00063A4E">
        <w:rPr>
          <w:rFonts w:ascii="Arial" w:hAnsi="Arial" w:cs="Arial"/>
          <w:color w:val="000000" w:themeColor="text1"/>
        </w:rPr>
        <w:t xml:space="preserve">zeigt sich als ein Multitalent für zahlreiche Fräsoperationen. Im Gegensatz zu aufgeschraubten Fräsplatten sind die Werkzeuge des Systems DC als Vollhartmetall-Monoblock-Bauweise gefertigt. Die Stärken dieser Bauform zeigt sich beispielsweise in einer höheren Frästiefe beim Nutfräsen oder </w:t>
      </w:r>
      <w:proofErr w:type="gramStart"/>
      <w:r w:rsidRPr="00063A4E">
        <w:rPr>
          <w:rFonts w:ascii="Arial" w:hAnsi="Arial" w:cs="Arial"/>
          <w:color w:val="000000" w:themeColor="text1"/>
        </w:rPr>
        <w:t>beim</w:t>
      </w:r>
      <w:proofErr w:type="gramEnd"/>
      <w:r w:rsidRPr="00063A4E">
        <w:rPr>
          <w:rFonts w:ascii="Arial" w:hAnsi="Arial" w:cs="Arial"/>
          <w:color w:val="000000" w:themeColor="text1"/>
        </w:rPr>
        <w:t xml:space="preserve"> Gewindefräsen von kleinen Innengewinden. Mit zahlreichen Varianten zeigt sich das System als echter Problemlöser für die Anwender. Um den steigenden Anforderungen gerecht zu werden, passt H</w:t>
      </w:r>
      <w:r w:rsidR="00614DFB">
        <w:rPr>
          <w:rFonts w:ascii="Arial" w:hAnsi="Arial" w:cs="Arial"/>
          <w:color w:val="000000" w:themeColor="text1"/>
        </w:rPr>
        <w:t>orn</w:t>
      </w:r>
      <w:r w:rsidRPr="00063A4E">
        <w:rPr>
          <w:rFonts w:ascii="Arial" w:hAnsi="Arial" w:cs="Arial"/>
          <w:color w:val="000000" w:themeColor="text1"/>
        </w:rPr>
        <w:t xml:space="preserve"> nun das Werkzeugsystem an. </w:t>
      </w:r>
    </w:p>
    <w:p w:rsidR="00D63A63" w:rsidRPr="00063A4E" w:rsidRDefault="00063A4E" w:rsidP="00063A4E">
      <w:pPr>
        <w:rPr>
          <w:rFonts w:ascii="Arial" w:hAnsi="Arial" w:cs="Arial"/>
        </w:rPr>
      </w:pPr>
      <w:r w:rsidRPr="00063A4E">
        <w:rPr>
          <w:rFonts w:ascii="Arial" w:hAnsi="Arial" w:cs="Arial"/>
          <w:color w:val="000000" w:themeColor="text1"/>
        </w:rPr>
        <w:t>Als neuen Standard hat H</w:t>
      </w:r>
      <w:r w:rsidR="00614DFB">
        <w:rPr>
          <w:rFonts w:ascii="Arial" w:hAnsi="Arial" w:cs="Arial"/>
          <w:color w:val="000000" w:themeColor="text1"/>
        </w:rPr>
        <w:t>orn</w:t>
      </w:r>
      <w:r w:rsidRPr="00063A4E">
        <w:rPr>
          <w:rFonts w:ascii="Arial" w:hAnsi="Arial" w:cs="Arial"/>
          <w:color w:val="000000" w:themeColor="text1"/>
        </w:rPr>
        <w:t xml:space="preserve"> die Sorten RC25 und RC45 festgelegt. Diese haben sich in der Praxis als Allrounder bewährt. Des Weiteren sorgen die optimierten Geometrien für noch höhere Fräsleistungen. Hierzu zählen beispielsweise die angepassten </w:t>
      </w:r>
      <w:proofErr w:type="spellStart"/>
      <w:r w:rsidRPr="00063A4E">
        <w:rPr>
          <w:rFonts w:ascii="Arial" w:hAnsi="Arial" w:cs="Arial"/>
          <w:color w:val="000000" w:themeColor="text1"/>
        </w:rPr>
        <w:t>Mikrogeometrien</w:t>
      </w:r>
      <w:proofErr w:type="spellEnd"/>
      <w:r w:rsidRPr="00063A4E">
        <w:rPr>
          <w:rFonts w:ascii="Arial" w:hAnsi="Arial" w:cs="Arial"/>
          <w:color w:val="000000" w:themeColor="text1"/>
        </w:rPr>
        <w:t xml:space="preserve"> der Schneidkanten. Darüber hinaus rundet H</w:t>
      </w:r>
      <w:r w:rsidR="00614DFB">
        <w:rPr>
          <w:rFonts w:ascii="Arial" w:hAnsi="Arial" w:cs="Arial"/>
          <w:color w:val="000000" w:themeColor="text1"/>
        </w:rPr>
        <w:t>orn</w:t>
      </w:r>
      <w:r w:rsidRPr="00063A4E">
        <w:rPr>
          <w:rFonts w:ascii="Arial" w:hAnsi="Arial" w:cs="Arial"/>
          <w:color w:val="000000" w:themeColor="text1"/>
        </w:rPr>
        <w:t xml:space="preserve"> das System DC mit weiteren Varianten ab. Die Variante DCN wächst um 35 Artikel. Hinzu kommen Zwischengrößen mit den Durchmessern 5 mm, 7 mm, 9 mm sowie 11 mm. Alle Durchmesser sind ab einer Schneidbreite von 0,5 mm erhältlich. Auch die Typenreihen DCF und DCX erhalten durch neue Varianten ein entsprechendes Update.</w:t>
      </w:r>
    </w:p>
    <w:p w:rsidR="00D63A63" w:rsidRPr="00F5059A" w:rsidRDefault="00D63A63" w:rsidP="00F5059A">
      <w:pPr>
        <w:rPr>
          <w:rFonts w:ascii="Arial" w:hAnsi="Arial" w:cs="Arial"/>
        </w:rPr>
      </w:pPr>
    </w:p>
    <w:p w:rsidR="00F5059A" w:rsidRPr="00EC1656" w:rsidRDefault="00063A4E" w:rsidP="00F5059A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1.197 </w:t>
      </w:r>
      <w:r w:rsidR="00EC1656" w:rsidRPr="00EC1656">
        <w:rPr>
          <w:rFonts w:ascii="Arial" w:hAnsi="Arial" w:cs="Arial"/>
          <w:i/>
        </w:rPr>
        <w:t>Zeichen inkl. Leerzeichen</w:t>
      </w:r>
    </w:p>
    <w:p w:rsidR="00614DFB" w:rsidRDefault="00614DFB" w:rsidP="00F5059A">
      <w:pPr>
        <w:rPr>
          <w:rFonts w:ascii="Arial" w:hAnsi="Arial" w:cs="Arial"/>
        </w:rPr>
      </w:pPr>
    </w:p>
    <w:p w:rsidR="00F5059A" w:rsidRPr="00F5059A" w:rsidRDefault="00614DFB" w:rsidP="00F5059A">
      <w:pPr>
        <w:rPr>
          <w:rFonts w:ascii="Arial" w:hAnsi="Arial" w:cs="Arial"/>
        </w:rPr>
      </w:pPr>
      <w:r w:rsidRPr="00614DFB">
        <w:rPr>
          <w:rFonts w:ascii="Arial" w:hAnsi="Arial" w:cs="Arial"/>
          <w:noProof/>
          <w:lang w:eastAsia="de-DE"/>
        </w:rPr>
        <w:drawing>
          <wp:inline distT="0" distB="0" distL="0" distR="0">
            <wp:extent cx="1708150" cy="2562225"/>
            <wp:effectExtent l="0" t="0" r="6350" b="9525"/>
            <wp:docPr id="1" name="Grafik 1" descr="C:\Users\jnossek\Pictures\DC_Detail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nossek\Pictures\DC_Detail_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1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059A">
        <w:rPr>
          <w:rFonts w:ascii="Arial" w:hAnsi="Arial" w:cs="Arial"/>
        </w:rPr>
        <w:tab/>
      </w:r>
      <w:r w:rsidR="00D34146">
        <w:rPr>
          <w:rFonts w:ascii="Arial" w:hAnsi="Arial" w:cs="Arial"/>
        </w:rPr>
        <w:tab/>
      </w:r>
      <w:bookmarkStart w:id="0" w:name="_GoBack"/>
      <w:bookmarkEnd w:id="0"/>
    </w:p>
    <w:p w:rsidR="00AA5CE4" w:rsidRDefault="00F5059A" w:rsidP="00F5059A">
      <w:pPr>
        <w:rPr>
          <w:rFonts w:ascii="Arial" w:hAnsi="Arial" w:cs="Arial"/>
          <w:color w:val="000000" w:themeColor="text1"/>
        </w:rPr>
      </w:pPr>
      <w:r w:rsidRPr="00F5059A">
        <w:rPr>
          <w:rFonts w:ascii="Arial" w:hAnsi="Arial" w:cs="Arial"/>
        </w:rPr>
        <w:t>BU</w:t>
      </w:r>
      <w:r w:rsidR="00D63A63">
        <w:rPr>
          <w:rFonts w:ascii="Arial" w:hAnsi="Arial" w:cs="Arial"/>
        </w:rPr>
        <w:t>:</w:t>
      </w:r>
      <w:r w:rsidR="00614DFB">
        <w:rPr>
          <w:rFonts w:ascii="Arial" w:hAnsi="Arial" w:cs="Arial"/>
        </w:rPr>
        <w:t xml:space="preserve"> </w:t>
      </w:r>
      <w:r w:rsidR="00614DFB" w:rsidRPr="00063A4E">
        <w:rPr>
          <w:rFonts w:ascii="Arial" w:hAnsi="Arial" w:cs="Arial"/>
          <w:color w:val="000000" w:themeColor="text1"/>
        </w:rPr>
        <w:t xml:space="preserve">Nuten, Trennen und Gewinde: Das </w:t>
      </w:r>
      <w:r w:rsidR="00AA5CE4">
        <w:rPr>
          <w:rFonts w:ascii="Arial" w:hAnsi="Arial" w:cs="Arial"/>
          <w:color w:val="000000" w:themeColor="text1"/>
        </w:rPr>
        <w:t>Zirkular</w:t>
      </w:r>
      <w:r w:rsidR="00614DFB" w:rsidRPr="00063A4E">
        <w:rPr>
          <w:rFonts w:ascii="Arial" w:hAnsi="Arial" w:cs="Arial"/>
          <w:color w:val="000000" w:themeColor="text1"/>
        </w:rPr>
        <w:t xml:space="preserve">frässystem DC </w:t>
      </w:r>
      <w:r w:rsidR="00614DFB">
        <w:rPr>
          <w:rFonts w:ascii="Arial" w:hAnsi="Arial" w:cs="Arial"/>
          <w:color w:val="000000" w:themeColor="text1"/>
        </w:rPr>
        <w:t xml:space="preserve">der Paul Horn GmbH </w:t>
      </w:r>
      <w:r w:rsidR="00614DFB" w:rsidRPr="00063A4E">
        <w:rPr>
          <w:rFonts w:ascii="Arial" w:hAnsi="Arial" w:cs="Arial"/>
          <w:color w:val="000000" w:themeColor="text1"/>
        </w:rPr>
        <w:t>zeigt sich als ein Multitalent für zahlreiche Fräsoperationen.</w:t>
      </w:r>
    </w:p>
    <w:p w:rsidR="00F5059A" w:rsidRDefault="00F5059A" w:rsidP="00F5059A">
      <w:pPr>
        <w:rPr>
          <w:rFonts w:ascii="Arial" w:hAnsi="Arial" w:cs="Arial"/>
          <w:color w:val="000000" w:themeColor="text1"/>
        </w:rPr>
      </w:pPr>
      <w:r w:rsidRPr="00F5059A">
        <w:rPr>
          <w:rFonts w:ascii="Arial" w:hAnsi="Arial" w:cs="Arial"/>
          <w:color w:val="000000" w:themeColor="text1"/>
        </w:rPr>
        <w:t xml:space="preserve">Quelle: </w:t>
      </w:r>
      <w:r w:rsidR="00D34146">
        <w:rPr>
          <w:rFonts w:ascii="Arial" w:hAnsi="Arial" w:cs="Arial"/>
          <w:color w:val="000000" w:themeColor="text1"/>
        </w:rPr>
        <w:t>HORN</w:t>
      </w:r>
      <w:r w:rsidRPr="00F5059A">
        <w:rPr>
          <w:rFonts w:ascii="Arial" w:hAnsi="Arial" w:cs="Arial"/>
          <w:color w:val="000000" w:themeColor="text1"/>
        </w:rPr>
        <w:t>/Sauermann</w:t>
      </w:r>
    </w:p>
    <w:p w:rsidR="00614DFB" w:rsidRDefault="00614DFB" w:rsidP="00F5059A">
      <w:pPr>
        <w:rPr>
          <w:rFonts w:ascii="Arial" w:hAnsi="Arial" w:cs="Arial"/>
          <w:color w:val="000000" w:themeColor="text1"/>
        </w:rPr>
      </w:pPr>
    </w:p>
    <w:p w:rsidR="00F5059A" w:rsidRPr="00F5059A" w:rsidRDefault="00614DFB" w:rsidP="00F5059A">
      <w:pPr>
        <w:rPr>
          <w:rFonts w:ascii="Arial" w:hAnsi="Arial" w:cs="Arial"/>
          <w:color w:val="000000" w:themeColor="text1"/>
        </w:rPr>
      </w:pPr>
      <w:r w:rsidRPr="00614DFB">
        <w:rPr>
          <w:rFonts w:ascii="Arial" w:hAnsi="Arial" w:cs="Arial"/>
          <w:noProof/>
          <w:color w:val="000000" w:themeColor="text1"/>
          <w:lang w:eastAsia="de-DE"/>
        </w:rPr>
        <w:drawing>
          <wp:inline distT="0" distB="0" distL="0" distR="0">
            <wp:extent cx="2238375" cy="3357563"/>
            <wp:effectExtent l="0" t="0" r="0" b="0"/>
            <wp:docPr id="2" name="Grafik 2" descr="C:\Users\jnossek\Pictures\DC_Gro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nossek\Pictures\DC_Grou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296" cy="3360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3A63" w:rsidRDefault="00F5059A" w:rsidP="00F5059A">
      <w:pPr>
        <w:rPr>
          <w:rFonts w:ascii="Arial" w:hAnsi="Arial" w:cs="Arial"/>
        </w:rPr>
      </w:pPr>
      <w:r w:rsidRPr="00F5059A">
        <w:rPr>
          <w:rFonts w:ascii="Arial" w:hAnsi="Arial" w:cs="Arial"/>
        </w:rPr>
        <w:t xml:space="preserve">BU: </w:t>
      </w:r>
      <w:r w:rsidR="00AA5CE4" w:rsidRPr="00AA5CE4">
        <w:rPr>
          <w:rFonts w:ascii="Arial" w:hAnsi="Arial" w:cs="Arial"/>
        </w:rPr>
        <w:t>Mit zahlreichen Varianten zeigt sich das System als Problemlöser für die Anwender.</w:t>
      </w:r>
    </w:p>
    <w:p w:rsidR="00F5059A" w:rsidRPr="00F5059A" w:rsidRDefault="00F5059A" w:rsidP="00F5059A">
      <w:pPr>
        <w:rPr>
          <w:rFonts w:ascii="Arial" w:hAnsi="Arial" w:cs="Arial"/>
        </w:rPr>
      </w:pPr>
      <w:r w:rsidRPr="00F5059A">
        <w:rPr>
          <w:rFonts w:ascii="Arial" w:hAnsi="Arial" w:cs="Arial"/>
        </w:rPr>
        <w:t xml:space="preserve">Quelle: </w:t>
      </w:r>
      <w:r w:rsidR="00D34146">
        <w:rPr>
          <w:rFonts w:ascii="Arial" w:hAnsi="Arial" w:cs="Arial"/>
        </w:rPr>
        <w:t>HORN</w:t>
      </w:r>
      <w:r w:rsidRPr="00F5059A">
        <w:rPr>
          <w:rFonts w:ascii="Arial" w:hAnsi="Arial" w:cs="Arial"/>
        </w:rPr>
        <w:t>/Sauermann</w:t>
      </w:r>
    </w:p>
    <w:p w:rsidR="00F5059A" w:rsidRPr="00F5059A" w:rsidRDefault="00F5059A" w:rsidP="00F5059A">
      <w:pPr>
        <w:rPr>
          <w:rFonts w:ascii="Arial" w:hAnsi="Arial" w:cs="Arial"/>
        </w:rPr>
      </w:pPr>
    </w:p>
    <w:p w:rsidR="0051507D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Zuständig für Rückfragen: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 xml:space="preserve">Hartmetall-Werkzeugfabrik Paul </w:t>
      </w:r>
      <w:r>
        <w:rPr>
          <w:rFonts w:ascii="Arial" w:hAnsi="Arial" w:cs="Arial"/>
        </w:rPr>
        <w:t>Horn</w:t>
      </w:r>
      <w:r w:rsidRPr="00F5059A">
        <w:rPr>
          <w:rFonts w:ascii="Arial" w:hAnsi="Arial" w:cs="Arial"/>
        </w:rPr>
        <w:t xml:space="preserve"> GmbH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Christian Thiele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Pressesprecher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</w:t>
      </w:r>
      <w:r w:rsidRPr="00F5059A">
        <w:rPr>
          <w:rFonts w:ascii="Arial" w:hAnsi="Arial" w:cs="Arial"/>
        </w:rPr>
        <w:t>-Straße 1, 72072 Tübingen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F5059A">
        <w:rPr>
          <w:rFonts w:ascii="Arial" w:hAnsi="Arial" w:cs="Arial"/>
          <w:lang w:val="en-US"/>
        </w:rPr>
        <w:t>Tel.: +49 7071 7004-1820, Fax: +49 7071 72893</w:t>
      </w:r>
    </w:p>
    <w:p w:rsidR="003B7845" w:rsidRDefault="0051507D" w:rsidP="005D52DA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8" w:history="1">
        <w:r w:rsidR="005D52DA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5D52DA">
        <w:rPr>
          <w:rFonts w:ascii="Arial" w:hAnsi="Arial" w:cs="Arial"/>
          <w:lang w:val="it-IT"/>
        </w:rPr>
        <w:t xml:space="preserve">, </w:t>
      </w:r>
      <w:hyperlink r:id="rId9" w:history="1">
        <w:r w:rsidR="003B7845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:rsidR="00A34100" w:rsidRPr="00F5059A" w:rsidRDefault="00A34100" w:rsidP="00F841D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sectPr w:rsidR="00A34100" w:rsidRPr="00F5059A" w:rsidSect="00CC4269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593D" w:rsidRDefault="00F4593D" w:rsidP="00925DB2">
      <w:pPr>
        <w:spacing w:after="0" w:line="240" w:lineRule="auto"/>
      </w:pPr>
      <w:r>
        <w:separator/>
      </w:r>
    </w:p>
  </w:endnote>
  <w:endnote w:type="continuationSeparator" w:id="0">
    <w:p w:rsidR="00F4593D" w:rsidRDefault="00F4593D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AA5CE4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AA5CE4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AA5CE4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AA5CE4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593D" w:rsidRDefault="00F4593D" w:rsidP="00925DB2">
      <w:pPr>
        <w:spacing w:after="0" w:line="240" w:lineRule="auto"/>
      </w:pPr>
      <w:r>
        <w:separator/>
      </w:r>
    </w:p>
  </w:footnote>
  <w:footnote w:type="continuationSeparator" w:id="0">
    <w:p w:rsidR="00F4593D" w:rsidRDefault="00F4593D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959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9590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327A8"/>
    <w:rsid w:val="00063A4E"/>
    <w:rsid w:val="00077C9D"/>
    <w:rsid w:val="00083723"/>
    <w:rsid w:val="0009398B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B3F54"/>
    <w:rsid w:val="001D3FDF"/>
    <w:rsid w:val="001E6C8C"/>
    <w:rsid w:val="001F0082"/>
    <w:rsid w:val="002045D4"/>
    <w:rsid w:val="00233FBE"/>
    <w:rsid w:val="00255304"/>
    <w:rsid w:val="002A0FBC"/>
    <w:rsid w:val="002B43E1"/>
    <w:rsid w:val="002B7497"/>
    <w:rsid w:val="002C5EEA"/>
    <w:rsid w:val="002D3034"/>
    <w:rsid w:val="002F6AA3"/>
    <w:rsid w:val="00330180"/>
    <w:rsid w:val="0037244C"/>
    <w:rsid w:val="00382CA3"/>
    <w:rsid w:val="00392DC1"/>
    <w:rsid w:val="003977AA"/>
    <w:rsid w:val="003B7845"/>
    <w:rsid w:val="003D70ED"/>
    <w:rsid w:val="003E0E3F"/>
    <w:rsid w:val="003E3E66"/>
    <w:rsid w:val="003F5834"/>
    <w:rsid w:val="00407668"/>
    <w:rsid w:val="0041301E"/>
    <w:rsid w:val="004335FD"/>
    <w:rsid w:val="00434B0A"/>
    <w:rsid w:val="00437AB3"/>
    <w:rsid w:val="00443506"/>
    <w:rsid w:val="00471C29"/>
    <w:rsid w:val="00472F73"/>
    <w:rsid w:val="004B4972"/>
    <w:rsid w:val="004E285F"/>
    <w:rsid w:val="004E4EC2"/>
    <w:rsid w:val="004E6F5A"/>
    <w:rsid w:val="0051507D"/>
    <w:rsid w:val="00521B1D"/>
    <w:rsid w:val="00545B8A"/>
    <w:rsid w:val="00554440"/>
    <w:rsid w:val="00556398"/>
    <w:rsid w:val="00567DA8"/>
    <w:rsid w:val="00591D7C"/>
    <w:rsid w:val="005B372D"/>
    <w:rsid w:val="005D52DA"/>
    <w:rsid w:val="005E299E"/>
    <w:rsid w:val="00614DFB"/>
    <w:rsid w:val="00617E9D"/>
    <w:rsid w:val="00636ABA"/>
    <w:rsid w:val="00650455"/>
    <w:rsid w:val="00686157"/>
    <w:rsid w:val="00693D38"/>
    <w:rsid w:val="006A247B"/>
    <w:rsid w:val="006A5291"/>
    <w:rsid w:val="006F3A10"/>
    <w:rsid w:val="007012BC"/>
    <w:rsid w:val="007019A7"/>
    <w:rsid w:val="00723E5C"/>
    <w:rsid w:val="00725BCA"/>
    <w:rsid w:val="00731DE2"/>
    <w:rsid w:val="00734587"/>
    <w:rsid w:val="007366A5"/>
    <w:rsid w:val="00762688"/>
    <w:rsid w:val="0078218B"/>
    <w:rsid w:val="007A52E3"/>
    <w:rsid w:val="007D3C38"/>
    <w:rsid w:val="007F1A5E"/>
    <w:rsid w:val="007F41C0"/>
    <w:rsid w:val="007F6A41"/>
    <w:rsid w:val="008371F7"/>
    <w:rsid w:val="008541F6"/>
    <w:rsid w:val="00856156"/>
    <w:rsid w:val="008773F2"/>
    <w:rsid w:val="008A1283"/>
    <w:rsid w:val="008D6D9E"/>
    <w:rsid w:val="008F78CE"/>
    <w:rsid w:val="00904397"/>
    <w:rsid w:val="009123B9"/>
    <w:rsid w:val="0091455E"/>
    <w:rsid w:val="00925DB2"/>
    <w:rsid w:val="00926A64"/>
    <w:rsid w:val="009359C7"/>
    <w:rsid w:val="00940AAC"/>
    <w:rsid w:val="00941A04"/>
    <w:rsid w:val="009703B6"/>
    <w:rsid w:val="00986435"/>
    <w:rsid w:val="00995A54"/>
    <w:rsid w:val="009B0ADA"/>
    <w:rsid w:val="009B7A4E"/>
    <w:rsid w:val="009C465D"/>
    <w:rsid w:val="009E08E7"/>
    <w:rsid w:val="009E2257"/>
    <w:rsid w:val="009E25AE"/>
    <w:rsid w:val="009E57D2"/>
    <w:rsid w:val="00A051EE"/>
    <w:rsid w:val="00A104B3"/>
    <w:rsid w:val="00A23939"/>
    <w:rsid w:val="00A330B5"/>
    <w:rsid w:val="00A34100"/>
    <w:rsid w:val="00A60596"/>
    <w:rsid w:val="00A617E2"/>
    <w:rsid w:val="00A65E23"/>
    <w:rsid w:val="00A84F31"/>
    <w:rsid w:val="00A9258C"/>
    <w:rsid w:val="00AA51BC"/>
    <w:rsid w:val="00AA5CE4"/>
    <w:rsid w:val="00AF5558"/>
    <w:rsid w:val="00B0243E"/>
    <w:rsid w:val="00B11BD6"/>
    <w:rsid w:val="00B15205"/>
    <w:rsid w:val="00B16A85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06B99"/>
    <w:rsid w:val="00C233F3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C4269"/>
    <w:rsid w:val="00CE3B68"/>
    <w:rsid w:val="00D03568"/>
    <w:rsid w:val="00D34146"/>
    <w:rsid w:val="00D62E01"/>
    <w:rsid w:val="00D63A63"/>
    <w:rsid w:val="00D657F3"/>
    <w:rsid w:val="00DA4DF2"/>
    <w:rsid w:val="00DA4F95"/>
    <w:rsid w:val="00DC36B0"/>
    <w:rsid w:val="00DD4B1C"/>
    <w:rsid w:val="00DE22B7"/>
    <w:rsid w:val="00E0265F"/>
    <w:rsid w:val="00E22D8A"/>
    <w:rsid w:val="00E44CBF"/>
    <w:rsid w:val="00E47F2A"/>
    <w:rsid w:val="00E80C9E"/>
    <w:rsid w:val="00E86700"/>
    <w:rsid w:val="00EC1656"/>
    <w:rsid w:val="00EC7570"/>
    <w:rsid w:val="00EE25F5"/>
    <w:rsid w:val="00EF64CF"/>
    <w:rsid w:val="00F103BF"/>
    <w:rsid w:val="00F11892"/>
    <w:rsid w:val="00F15E1F"/>
    <w:rsid w:val="00F439AA"/>
    <w:rsid w:val="00F4593D"/>
    <w:rsid w:val="00F46249"/>
    <w:rsid w:val="00F46FB3"/>
    <w:rsid w:val="00F5059A"/>
    <w:rsid w:val="00F53BFD"/>
    <w:rsid w:val="00F54949"/>
    <w:rsid w:val="00F739CB"/>
    <w:rsid w:val="00F82B4E"/>
    <w:rsid w:val="00F841DE"/>
    <w:rsid w:val="00F91EEC"/>
    <w:rsid w:val="00FA7917"/>
    <w:rsid w:val="00FB21CF"/>
    <w:rsid w:val="00FB401E"/>
    <w:rsid w:val="00FC073A"/>
    <w:rsid w:val="00FD4BF2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hristian.Thiele@de.horn-group.com" TargetMode="External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horn-group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262</Words>
  <Characters>1654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1913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4</cp:revision>
  <cp:lastPrinted>2015-02-20T10:59:00Z</cp:lastPrinted>
  <dcterms:created xsi:type="dcterms:W3CDTF">2025-03-13T12:39:00Z</dcterms:created>
  <dcterms:modified xsi:type="dcterms:W3CDTF">2025-03-13T12:53:00Z</dcterms:modified>
</cp:coreProperties>
</file>