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50534" w14:textId="77777777" w:rsidR="00F46FB3" w:rsidRPr="006109A8" w:rsidRDefault="00EC0BBB" w:rsidP="00CC4269">
      <w:pPr>
        <w:autoSpaceDE w:val="0"/>
        <w:autoSpaceDN w:val="0"/>
        <w:adjustRightInd w:val="0"/>
        <w:spacing w:after="0"/>
        <w:rPr>
          <w:rFonts w:ascii="Arial" w:hAnsi="Arial" w:cs="Arial"/>
          <w:b/>
          <w:sz w:val="20"/>
          <w:szCs w:val="20"/>
          <w:lang w:val="fr-FR"/>
        </w:rPr>
      </w:pPr>
      <w:r w:rsidRPr="006109A8">
        <w:rPr>
          <w:rFonts w:ascii="Arial" w:hAnsi="Arial" w:cs="Arial"/>
          <w:b/>
          <w:sz w:val="20"/>
          <w:szCs w:val="20"/>
          <w:lang w:val="fr-FR"/>
        </w:rPr>
        <w:t>JUIN 2023 / EMO RAPPORT PRÉLIMINAIRE</w:t>
      </w:r>
    </w:p>
    <w:p w14:paraId="11656134" w14:textId="77777777" w:rsidR="00CC4269" w:rsidRPr="006109A8" w:rsidRDefault="00CC4269" w:rsidP="00CC4269">
      <w:pPr>
        <w:autoSpaceDE w:val="0"/>
        <w:autoSpaceDN w:val="0"/>
        <w:adjustRightInd w:val="0"/>
        <w:spacing w:after="0"/>
        <w:rPr>
          <w:rFonts w:ascii="Arial" w:hAnsi="Arial" w:cs="Arial"/>
          <w:sz w:val="20"/>
          <w:szCs w:val="20"/>
          <w:lang w:val="fr-FR"/>
        </w:rPr>
      </w:pPr>
    </w:p>
    <w:p w14:paraId="794EBC0A" w14:textId="77777777" w:rsidR="00CC4269" w:rsidRPr="006109A8" w:rsidRDefault="00CC4269" w:rsidP="00CC4269">
      <w:pPr>
        <w:autoSpaceDE w:val="0"/>
        <w:autoSpaceDN w:val="0"/>
        <w:adjustRightInd w:val="0"/>
        <w:spacing w:after="0"/>
        <w:rPr>
          <w:rFonts w:ascii="Arial" w:hAnsi="Arial" w:cs="Arial"/>
          <w:sz w:val="20"/>
          <w:szCs w:val="20"/>
          <w:lang w:val="fr-FR"/>
        </w:rPr>
      </w:pPr>
    </w:p>
    <w:p w14:paraId="5C90B5A8" w14:textId="77777777" w:rsidR="00CC4269" w:rsidRPr="006109A8" w:rsidRDefault="00CC4269" w:rsidP="00CC4269">
      <w:pPr>
        <w:autoSpaceDE w:val="0"/>
        <w:autoSpaceDN w:val="0"/>
        <w:adjustRightInd w:val="0"/>
        <w:spacing w:after="0"/>
        <w:rPr>
          <w:rFonts w:ascii="Arial" w:hAnsi="Arial" w:cs="Arial"/>
          <w:sz w:val="20"/>
          <w:szCs w:val="20"/>
          <w:lang w:val="fr-FR"/>
        </w:rPr>
      </w:pPr>
    </w:p>
    <w:p w14:paraId="3695C8C5" w14:textId="77777777" w:rsidR="00EC0BBB" w:rsidRPr="006109A8" w:rsidRDefault="00EC0BBB" w:rsidP="00EC0BBB">
      <w:pPr>
        <w:rPr>
          <w:rFonts w:ascii="Arial" w:hAnsi="Arial" w:cs="Arial"/>
          <w:b/>
          <w:bCs/>
          <w:color w:val="000000" w:themeColor="text1"/>
          <w:lang w:val="fr-FR"/>
        </w:rPr>
      </w:pPr>
      <w:r w:rsidRPr="006109A8">
        <w:rPr>
          <w:rFonts w:ascii="Arial" w:hAnsi="Arial" w:cs="Arial"/>
          <w:b/>
          <w:bCs/>
          <w:color w:val="000000" w:themeColor="text1"/>
          <w:lang w:val="fr-FR"/>
        </w:rPr>
        <w:t>Barre d'alésage réglable-amortie</w:t>
      </w:r>
      <w:r w:rsidRPr="006109A8">
        <w:rPr>
          <w:rFonts w:ascii="Arial" w:hAnsi="Arial" w:cs="Arial"/>
          <w:b/>
          <w:bCs/>
          <w:color w:val="000000" w:themeColor="text1"/>
          <w:lang w:val="fr-FR"/>
        </w:rPr>
        <w:tab/>
      </w:r>
    </w:p>
    <w:p w14:paraId="2B440622" w14:textId="6F6544A3" w:rsidR="00EC0BBB" w:rsidRPr="006109A8" w:rsidRDefault="00EC0BBB" w:rsidP="00EC0BBB">
      <w:pPr>
        <w:jc w:val="both"/>
        <w:rPr>
          <w:rFonts w:ascii="Arial" w:hAnsi="Arial" w:cs="Arial"/>
          <w:color w:val="000000" w:themeColor="text1"/>
          <w:lang w:val="fr-FR"/>
        </w:rPr>
      </w:pPr>
      <w:r w:rsidRPr="006109A8">
        <w:rPr>
          <w:rFonts w:ascii="Arial" w:hAnsi="Arial" w:cs="Arial"/>
          <w:color w:val="000000" w:themeColor="text1"/>
          <w:lang w:val="fr-FR"/>
        </w:rPr>
        <w:t xml:space="preserve">Les longs porte-à-faux </w:t>
      </w:r>
      <w:r w:rsidR="000B0233">
        <w:rPr>
          <w:rFonts w:ascii="Arial" w:hAnsi="Arial" w:cs="Arial"/>
          <w:color w:val="000000" w:themeColor="text1"/>
          <w:lang w:val="fr-FR"/>
        </w:rPr>
        <w:t xml:space="preserve">de </w:t>
      </w:r>
      <w:proofErr w:type="gramStart"/>
      <w:r w:rsidR="000B0233">
        <w:rPr>
          <w:rFonts w:ascii="Arial" w:hAnsi="Arial" w:cs="Arial"/>
          <w:color w:val="000000" w:themeColor="text1"/>
          <w:lang w:val="fr-FR"/>
        </w:rPr>
        <w:t>l’outils</w:t>
      </w:r>
      <w:proofErr w:type="gramEnd"/>
      <w:r w:rsidRPr="006109A8">
        <w:rPr>
          <w:rFonts w:ascii="Arial" w:hAnsi="Arial" w:cs="Arial"/>
          <w:color w:val="000000" w:themeColor="text1"/>
          <w:lang w:val="fr-FR"/>
        </w:rPr>
        <w:t xml:space="preserve"> peuvent provoquer des </w:t>
      </w:r>
      <w:r w:rsidR="000B0233">
        <w:rPr>
          <w:rFonts w:ascii="Arial" w:hAnsi="Arial" w:cs="Arial"/>
          <w:color w:val="000000" w:themeColor="text1"/>
          <w:lang w:val="fr-FR"/>
        </w:rPr>
        <w:t>vibrations</w:t>
      </w:r>
      <w:r w:rsidRPr="006109A8">
        <w:rPr>
          <w:rFonts w:ascii="Arial" w:hAnsi="Arial" w:cs="Arial"/>
          <w:color w:val="000000" w:themeColor="text1"/>
          <w:lang w:val="fr-FR"/>
        </w:rPr>
        <w:t xml:space="preserve"> de l'outil lors du tournage de gorges intérieures. </w:t>
      </w:r>
      <w:r w:rsidR="000B0233">
        <w:rPr>
          <w:rFonts w:ascii="Arial" w:hAnsi="Arial" w:cs="Arial"/>
          <w:color w:val="000000" w:themeColor="text1"/>
          <w:lang w:val="fr-FR"/>
        </w:rPr>
        <w:t>En plus des</w:t>
      </w:r>
      <w:r w:rsidRPr="006109A8">
        <w:rPr>
          <w:rFonts w:ascii="Arial" w:hAnsi="Arial" w:cs="Arial"/>
          <w:color w:val="000000" w:themeColor="text1"/>
          <w:lang w:val="fr-FR"/>
        </w:rPr>
        <w:t xml:space="preserve"> marques de broutage qui en résultent sur la surface, ces </w:t>
      </w:r>
      <w:r w:rsidR="000B0233">
        <w:rPr>
          <w:rFonts w:ascii="Arial" w:hAnsi="Arial" w:cs="Arial"/>
          <w:color w:val="000000" w:themeColor="text1"/>
          <w:lang w:val="fr-FR"/>
        </w:rPr>
        <w:t>vibrations</w:t>
      </w:r>
      <w:r w:rsidRPr="006109A8">
        <w:rPr>
          <w:rFonts w:ascii="Arial" w:hAnsi="Arial" w:cs="Arial"/>
          <w:color w:val="000000" w:themeColor="text1"/>
          <w:lang w:val="fr-FR"/>
        </w:rPr>
        <w:t xml:space="preserve"> entraînent également une réduction de la durée de vie de l'outil. Pour les rapports longueur/diamètre défavorables, l'usineur expérimenté mise sur des barres d'alésage antivibratoires, qui permettent un usinage avec</w:t>
      </w:r>
      <w:r w:rsidR="000B0233">
        <w:rPr>
          <w:rFonts w:ascii="Arial" w:hAnsi="Arial" w:cs="Arial"/>
          <w:color w:val="000000" w:themeColor="text1"/>
          <w:lang w:val="fr-FR"/>
        </w:rPr>
        <w:t xml:space="preserve"> très</w:t>
      </w:r>
      <w:r w:rsidRPr="006109A8">
        <w:rPr>
          <w:rFonts w:ascii="Arial" w:hAnsi="Arial" w:cs="Arial"/>
          <w:color w:val="000000" w:themeColor="text1"/>
          <w:lang w:val="fr-FR"/>
        </w:rPr>
        <w:t xml:space="preserve"> peu de vibrations, mais qui peuvent tout de même se mettre à vibrer lors de certains usinages. Paul Horn GmbH s'est justement attaqué à ce problème et présente à l'EMO de Hanovre une barre d'alésage qui peut être réglée en fonction des amplitudes de vibrations qui se produisent. Le réglage précis de l'élément amortisseur dans la barre d'alésage permet un processus de tournage de gorges sans vibrations. Il en résulte d'une part une meilleure qualité de surface sans marques de broutage et d'autre part une nette augmentation de la durée de vie.</w:t>
      </w:r>
    </w:p>
    <w:p w14:paraId="6BAC14A6" w14:textId="36A39AD1" w:rsidR="00EC0BBB" w:rsidRPr="006109A8" w:rsidRDefault="00EC0BBB" w:rsidP="00EC0BBB">
      <w:pPr>
        <w:jc w:val="both"/>
        <w:rPr>
          <w:rFonts w:ascii="Arial" w:hAnsi="Arial" w:cs="Arial"/>
          <w:color w:val="000000" w:themeColor="text1"/>
          <w:lang w:val="fr-FR"/>
        </w:rPr>
      </w:pPr>
      <w:r w:rsidRPr="006109A8">
        <w:rPr>
          <w:rFonts w:ascii="Arial" w:hAnsi="Arial" w:cs="Arial"/>
          <w:color w:val="000000" w:themeColor="text1"/>
          <w:lang w:val="fr-FR"/>
        </w:rPr>
        <w:t>Le réglage précis de l'amortisseur</w:t>
      </w:r>
      <w:r w:rsidR="000B0233">
        <w:rPr>
          <w:rFonts w:ascii="Arial" w:hAnsi="Arial" w:cs="Arial"/>
          <w:color w:val="000000" w:themeColor="text1"/>
          <w:lang w:val="fr-FR"/>
        </w:rPr>
        <w:t xml:space="preserve"> qui est</w:t>
      </w:r>
      <w:r w:rsidRPr="006109A8">
        <w:rPr>
          <w:rFonts w:ascii="Arial" w:hAnsi="Arial" w:cs="Arial"/>
          <w:color w:val="000000" w:themeColor="text1"/>
          <w:lang w:val="fr-FR"/>
        </w:rPr>
        <w:t xml:space="preserve"> constitué d'une </w:t>
      </w:r>
      <w:r w:rsidR="000B0233">
        <w:rPr>
          <w:rFonts w:ascii="Arial" w:hAnsi="Arial" w:cs="Arial"/>
          <w:color w:val="000000" w:themeColor="text1"/>
          <w:lang w:val="fr-FR"/>
        </w:rPr>
        <w:t>barre en carbure</w:t>
      </w:r>
      <w:r w:rsidRPr="006109A8">
        <w:rPr>
          <w:rFonts w:ascii="Arial" w:hAnsi="Arial" w:cs="Arial"/>
          <w:color w:val="000000" w:themeColor="text1"/>
          <w:lang w:val="fr-FR"/>
        </w:rPr>
        <w:t xml:space="preserve"> logée dans des joints toriques s'effectue de l'extérieur à l'aide d'une vis de réglage. Le réglage s'effectue en adaptant la précontrainte des joints toriques. Ainsi, quelle que soit l'application, la barre d'alésage peut être réglée avec précision en fonction des vibrations qui se produisent. En standard, Horn propose les outils en stock dans les rapports longueur/diamètre 5 x diamètre et 8 x diamètre. Des </w:t>
      </w:r>
      <w:r w:rsidR="000B0233">
        <w:rPr>
          <w:rFonts w:ascii="Arial" w:hAnsi="Arial" w:cs="Arial"/>
          <w:color w:val="000000" w:themeColor="text1"/>
          <w:lang w:val="fr-FR"/>
        </w:rPr>
        <w:t>longueurs plus élevées</w:t>
      </w:r>
      <w:r w:rsidRPr="006109A8">
        <w:rPr>
          <w:rFonts w:ascii="Arial" w:hAnsi="Arial" w:cs="Arial"/>
          <w:color w:val="000000" w:themeColor="text1"/>
          <w:lang w:val="fr-FR"/>
        </w:rPr>
        <w:t xml:space="preserve"> sont possibles en tant qu'outils spéciaux. Pour les processus de tournage de gorges, Horn mise ici sur le système de gorge à deux </w:t>
      </w:r>
      <w:r w:rsidR="000B0233">
        <w:rPr>
          <w:rFonts w:ascii="Arial" w:hAnsi="Arial" w:cs="Arial"/>
          <w:color w:val="000000" w:themeColor="text1"/>
          <w:lang w:val="fr-FR"/>
        </w:rPr>
        <w:t>arêtes de coupe</w:t>
      </w:r>
      <w:r w:rsidRPr="006109A8">
        <w:rPr>
          <w:rFonts w:ascii="Arial" w:hAnsi="Arial" w:cs="Arial"/>
          <w:color w:val="000000" w:themeColor="text1"/>
          <w:lang w:val="fr-FR"/>
        </w:rPr>
        <w:t xml:space="preserve"> type S224. Le système de cassettes BK 224 de Horn assure une interface stable entre la barre d'alésage et les plaquettes. Pour augmenter encore la sécurité du processus, les barres d'alésage sont équipées d'un arrosage interne.</w:t>
      </w:r>
    </w:p>
    <w:p w14:paraId="43A11D64" w14:textId="77777777" w:rsidR="00EC0BBB" w:rsidRPr="006109A8" w:rsidRDefault="00EC0BBB" w:rsidP="00EC0BBB">
      <w:pPr>
        <w:jc w:val="both"/>
        <w:rPr>
          <w:rFonts w:ascii="Arial" w:hAnsi="Arial" w:cs="Arial"/>
          <w:b/>
          <w:color w:val="000000" w:themeColor="text1"/>
          <w:lang w:val="fr-FR"/>
        </w:rPr>
      </w:pPr>
      <w:r w:rsidRPr="006109A8">
        <w:rPr>
          <w:rFonts w:ascii="Arial" w:hAnsi="Arial" w:cs="Arial"/>
          <w:b/>
          <w:color w:val="000000" w:themeColor="text1"/>
          <w:lang w:val="fr-FR"/>
        </w:rPr>
        <w:t>Horn à l'EMO 2023 à Hanovre</w:t>
      </w:r>
    </w:p>
    <w:p w14:paraId="16F14D30" w14:textId="2F57BA7B" w:rsidR="00EC0BBB" w:rsidRPr="006109A8" w:rsidRDefault="00EC0BBB" w:rsidP="00EC0BBB">
      <w:pPr>
        <w:jc w:val="both"/>
        <w:rPr>
          <w:rFonts w:ascii="Arial" w:hAnsi="Arial" w:cs="Arial"/>
          <w:color w:val="000000" w:themeColor="text1"/>
          <w:lang w:val="fr-FR"/>
        </w:rPr>
      </w:pPr>
      <w:r w:rsidRPr="000B0233">
        <w:rPr>
          <w:rFonts w:ascii="Arial" w:hAnsi="Arial" w:cs="Arial"/>
          <w:color w:val="000000" w:themeColor="text1"/>
          <w:lang w:val="fr-FR"/>
        </w:rPr>
        <w:t>Paul Horn GmbH exposera à l'EMO de Hanovre du 18 au 23 septembre 2023 dans le hall 5, stand A54, sur une surface de 580 m².</w:t>
      </w:r>
      <w:r w:rsidR="0081075C">
        <w:rPr>
          <w:rFonts w:ascii="Arial" w:hAnsi="Arial" w:cs="Arial"/>
          <w:color w:val="000000" w:themeColor="text1"/>
          <w:lang w:val="fr-FR"/>
        </w:rPr>
        <w:t xml:space="preserve"> En plus</w:t>
      </w:r>
      <w:r w:rsidRPr="000B0233">
        <w:rPr>
          <w:rFonts w:ascii="Arial" w:hAnsi="Arial" w:cs="Arial"/>
          <w:color w:val="000000" w:themeColor="text1"/>
          <w:lang w:val="fr-FR"/>
        </w:rPr>
        <w:t xml:space="preserve"> d'autres nouveautés et extensions de produits, de nombreux outils de précision seront également utilisés </w:t>
      </w:r>
      <w:r w:rsidR="00C00243">
        <w:rPr>
          <w:rFonts w:ascii="Arial" w:hAnsi="Arial" w:cs="Arial"/>
          <w:color w:val="000000" w:themeColor="text1"/>
          <w:lang w:val="fr-FR"/>
        </w:rPr>
        <w:t>en démonstration d’usinage</w:t>
      </w:r>
      <w:r w:rsidRPr="000B0233">
        <w:rPr>
          <w:rFonts w:ascii="Arial" w:hAnsi="Arial" w:cs="Arial"/>
          <w:color w:val="000000" w:themeColor="text1"/>
          <w:lang w:val="fr-FR"/>
        </w:rPr>
        <w:t xml:space="preserve">. Les solutions d'outils, les processus et les pièces d'exposition ne sont pas seulement au centre de l'attention, ils sont aussi animés par l'équipe Horn. Le conseil - que ce soit directement chez le client ou sur le stand du salon - fait partie de la philosophie de Horn. Markus Horn : "Nous sommes convaincus que la solution d'usinage optimale naît du dialogue avec nos clients. </w:t>
      </w:r>
      <w:r w:rsidR="00AF6022" w:rsidRPr="00AF6022">
        <w:rPr>
          <w:rFonts w:ascii="Arial" w:hAnsi="Arial" w:cs="Arial"/>
          <w:color w:val="000000" w:themeColor="text1"/>
          <w:lang w:val="fr-FR"/>
        </w:rPr>
        <w:t xml:space="preserve">À l'EMO de </w:t>
      </w:r>
      <w:proofErr w:type="gramStart"/>
      <w:r w:rsidR="00AF6022" w:rsidRPr="00AF6022">
        <w:rPr>
          <w:rFonts w:ascii="Arial" w:hAnsi="Arial" w:cs="Arial"/>
          <w:color w:val="000000" w:themeColor="text1"/>
          <w:lang w:val="fr-FR"/>
        </w:rPr>
        <w:t>Hanovre</w:t>
      </w:r>
      <w:r w:rsidR="00AF6022" w:rsidRPr="00AF6022" w:rsidDel="006408D5">
        <w:rPr>
          <w:rFonts w:ascii="Arial" w:hAnsi="Arial" w:cs="Arial"/>
          <w:color w:val="000000" w:themeColor="text1"/>
          <w:lang w:val="fr-FR"/>
        </w:rPr>
        <w:t xml:space="preserve"> </w:t>
      </w:r>
      <w:r w:rsidRPr="000B0233">
        <w:rPr>
          <w:rFonts w:ascii="Arial" w:hAnsi="Arial" w:cs="Arial"/>
          <w:color w:val="000000" w:themeColor="text1"/>
          <w:lang w:val="fr-FR"/>
        </w:rPr>
        <w:t>,</w:t>
      </w:r>
      <w:proofErr w:type="gramEnd"/>
      <w:r w:rsidRPr="000B0233">
        <w:rPr>
          <w:rFonts w:ascii="Arial" w:hAnsi="Arial" w:cs="Arial"/>
          <w:color w:val="000000" w:themeColor="text1"/>
          <w:lang w:val="fr-FR"/>
        </w:rPr>
        <w:t xml:space="preserve"> nous conseillons nos clients et les personnes intéressées sur leurs projets, thèmes et défis actuels. </w:t>
      </w:r>
      <w:r w:rsidRPr="006109A8">
        <w:rPr>
          <w:rFonts w:ascii="Arial" w:hAnsi="Arial" w:cs="Arial"/>
          <w:color w:val="000000" w:themeColor="text1"/>
          <w:lang w:val="fr-FR"/>
        </w:rPr>
        <w:t xml:space="preserve">En tant que fabricant d'outils de précision, nous ne devons pas seulement maîtriser </w:t>
      </w:r>
      <w:r w:rsidR="00AF6022">
        <w:rPr>
          <w:rFonts w:ascii="Arial" w:hAnsi="Arial" w:cs="Arial"/>
          <w:color w:val="000000" w:themeColor="text1"/>
          <w:lang w:val="fr-FR"/>
        </w:rPr>
        <w:t>l’arête de coupe</w:t>
      </w:r>
      <w:r w:rsidRPr="006109A8">
        <w:rPr>
          <w:rFonts w:ascii="Arial" w:hAnsi="Arial" w:cs="Arial"/>
          <w:color w:val="000000" w:themeColor="text1"/>
          <w:lang w:val="fr-FR"/>
        </w:rPr>
        <w:t>, mais aussi l'ensemble du processus, jusqu'au matériau".</w:t>
      </w:r>
    </w:p>
    <w:p w14:paraId="422AE555" w14:textId="05CDFB68" w:rsidR="00EC0BBB" w:rsidRPr="00EC0BBB" w:rsidRDefault="00EC0BBB" w:rsidP="00EC0BBB">
      <w:pPr>
        <w:rPr>
          <w:rFonts w:ascii="Arial" w:hAnsi="Arial" w:cs="Arial"/>
          <w:i/>
          <w:color w:val="000000" w:themeColor="text1"/>
        </w:rPr>
      </w:pPr>
      <w:r>
        <w:rPr>
          <w:rFonts w:ascii="Arial" w:hAnsi="Arial" w:cs="Arial"/>
          <w:i/>
          <w:color w:val="000000" w:themeColor="text1"/>
        </w:rPr>
        <w:t>2,</w:t>
      </w:r>
      <w:r w:rsidR="006109A8">
        <w:rPr>
          <w:rFonts w:ascii="Arial" w:hAnsi="Arial" w:cs="Arial"/>
          <w:i/>
          <w:color w:val="000000" w:themeColor="text1"/>
        </w:rPr>
        <w:t>8</w:t>
      </w:r>
      <w:bookmarkStart w:id="0" w:name="_GoBack"/>
      <w:bookmarkEnd w:id="0"/>
      <w:r w:rsidR="006109A8">
        <w:rPr>
          <w:rFonts w:ascii="Arial" w:hAnsi="Arial" w:cs="Arial"/>
          <w:i/>
          <w:color w:val="000000" w:themeColor="text1"/>
        </w:rPr>
        <w:t>00</w:t>
      </w:r>
      <w:r w:rsidR="006109A8" w:rsidRPr="00EC0BBB">
        <w:rPr>
          <w:rFonts w:ascii="Arial" w:hAnsi="Arial" w:cs="Arial"/>
          <w:i/>
          <w:color w:val="000000" w:themeColor="text1"/>
        </w:rPr>
        <w:t xml:space="preserve"> </w:t>
      </w:r>
      <w:proofErr w:type="spellStart"/>
      <w:r w:rsidRPr="00EC0BBB">
        <w:rPr>
          <w:rFonts w:ascii="Arial" w:hAnsi="Arial" w:cs="Arial"/>
          <w:i/>
          <w:color w:val="000000" w:themeColor="text1"/>
        </w:rPr>
        <w:t>caractères</w:t>
      </w:r>
      <w:proofErr w:type="spellEnd"/>
      <w:r w:rsidRPr="00EC0BBB">
        <w:rPr>
          <w:rFonts w:ascii="Arial" w:hAnsi="Arial" w:cs="Arial"/>
          <w:i/>
          <w:color w:val="000000" w:themeColor="text1"/>
        </w:rPr>
        <w:t xml:space="preserve">, </w:t>
      </w:r>
      <w:proofErr w:type="spellStart"/>
      <w:r w:rsidRPr="00EC0BBB">
        <w:rPr>
          <w:rFonts w:ascii="Arial" w:hAnsi="Arial" w:cs="Arial"/>
          <w:i/>
          <w:color w:val="000000" w:themeColor="text1"/>
        </w:rPr>
        <w:t>espaces</w:t>
      </w:r>
      <w:proofErr w:type="spellEnd"/>
      <w:r w:rsidRPr="00EC0BBB">
        <w:rPr>
          <w:rFonts w:ascii="Arial" w:hAnsi="Arial" w:cs="Arial"/>
          <w:i/>
          <w:color w:val="000000" w:themeColor="text1"/>
        </w:rPr>
        <w:t xml:space="preserve"> </w:t>
      </w:r>
      <w:proofErr w:type="spellStart"/>
      <w:r w:rsidRPr="00EC0BBB">
        <w:rPr>
          <w:rFonts w:ascii="Arial" w:hAnsi="Arial" w:cs="Arial"/>
          <w:i/>
          <w:color w:val="000000" w:themeColor="text1"/>
        </w:rPr>
        <w:t>compris</w:t>
      </w:r>
      <w:proofErr w:type="spellEnd"/>
    </w:p>
    <w:p w14:paraId="02ACBEE1" w14:textId="77777777" w:rsidR="00EC0BBB" w:rsidRPr="00EC0BBB" w:rsidRDefault="00EC0BBB" w:rsidP="00EC0BBB">
      <w:pPr>
        <w:rPr>
          <w:rFonts w:ascii="Arial" w:hAnsi="Arial" w:cs="Arial"/>
          <w:color w:val="000000" w:themeColor="text1"/>
        </w:rPr>
      </w:pPr>
    </w:p>
    <w:p w14:paraId="38237EC7" w14:textId="77777777" w:rsidR="00EC0BBB" w:rsidRPr="00EC0BBB" w:rsidRDefault="00EC0BBB" w:rsidP="00EC0BBB">
      <w:pPr>
        <w:rPr>
          <w:rFonts w:ascii="Arial" w:hAnsi="Arial" w:cs="Arial"/>
          <w:noProof/>
          <w:color w:val="000000" w:themeColor="text1"/>
        </w:rPr>
      </w:pPr>
      <w:r w:rsidRPr="00EC0BBB">
        <w:rPr>
          <w:rFonts w:ascii="Arial" w:hAnsi="Arial" w:cs="Arial"/>
          <w:noProof/>
          <w:color w:val="000000" w:themeColor="text1"/>
          <w:lang w:eastAsia="de-DE"/>
        </w:rPr>
        <w:lastRenderedPageBreak/>
        <w:drawing>
          <wp:inline distT="0" distB="0" distL="0" distR="0" wp14:anchorId="6A23ACFD" wp14:editId="75B048BD">
            <wp:extent cx="1524000" cy="2298700"/>
            <wp:effectExtent l="0" t="0" r="0" b="0"/>
            <wp:docPr id="1739462648" name="Grafik 2" descr="Ein Bild, das Im Haus, Dunk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462648" name="Grafik 2" descr="Ein Bild, das Im Haus, Dunkel, Lich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00" cy="2298700"/>
                    </a:xfrm>
                    <a:prstGeom prst="rect">
                      <a:avLst/>
                    </a:prstGeom>
                  </pic:spPr>
                </pic:pic>
              </a:graphicData>
            </a:graphic>
          </wp:inline>
        </w:drawing>
      </w:r>
      <w:r>
        <w:rPr>
          <w:rFonts w:ascii="Arial" w:hAnsi="Arial" w:cs="Arial"/>
          <w:noProof/>
          <w:color w:val="000000" w:themeColor="text1"/>
          <w:lang w:eastAsia="de-DE"/>
        </w:rPr>
        <w:tab/>
      </w:r>
      <w:r>
        <w:rPr>
          <w:rFonts w:ascii="Arial" w:hAnsi="Arial" w:cs="Arial"/>
          <w:noProof/>
          <w:color w:val="000000" w:themeColor="text1"/>
          <w:lang w:eastAsia="de-DE"/>
        </w:rPr>
        <w:tab/>
      </w:r>
      <w:r w:rsidRPr="00EC0BBB">
        <w:rPr>
          <w:rFonts w:ascii="Arial" w:hAnsi="Arial" w:cs="Arial"/>
          <w:noProof/>
          <w:color w:val="000000" w:themeColor="text1"/>
          <w:lang w:eastAsia="de-DE"/>
        </w:rPr>
        <w:drawing>
          <wp:inline distT="0" distB="0" distL="0" distR="0" wp14:anchorId="06E36AE8" wp14:editId="5D88FDA7">
            <wp:extent cx="1524000" cy="2298700"/>
            <wp:effectExtent l="0" t="0" r="0" b="0"/>
            <wp:docPr id="1719388527" name="Grafik 1" descr="Ein Bild, das Text, Im Haus,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388527" name="Grafik 1" descr="Ein Bild, das Text, Im Haus, Dunkel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4000" cy="2298700"/>
                    </a:xfrm>
                    <a:prstGeom prst="rect">
                      <a:avLst/>
                    </a:prstGeom>
                  </pic:spPr>
                </pic:pic>
              </a:graphicData>
            </a:graphic>
          </wp:inline>
        </w:drawing>
      </w:r>
    </w:p>
    <w:p w14:paraId="44C3653F" w14:textId="77777777" w:rsidR="00EC0BBB" w:rsidRPr="006109A8" w:rsidRDefault="00EC0BBB" w:rsidP="00EC0BBB">
      <w:pPr>
        <w:rPr>
          <w:rFonts w:ascii="Arial" w:hAnsi="Arial" w:cs="Arial"/>
          <w:color w:val="000000" w:themeColor="text1"/>
          <w:lang w:val="fr-FR"/>
        </w:rPr>
      </w:pPr>
      <w:proofErr w:type="gramStart"/>
      <w:r w:rsidRPr="006109A8">
        <w:rPr>
          <w:rFonts w:ascii="Arial" w:hAnsi="Arial" w:cs="Arial"/>
          <w:color w:val="000000" w:themeColor="text1"/>
          <w:lang w:val="fr-FR"/>
        </w:rPr>
        <w:t>Photo:</w:t>
      </w:r>
      <w:proofErr w:type="gramEnd"/>
      <w:r w:rsidRPr="006109A8">
        <w:rPr>
          <w:rFonts w:ascii="Arial" w:hAnsi="Arial" w:cs="Arial"/>
          <w:color w:val="000000" w:themeColor="text1"/>
          <w:lang w:val="fr-FR"/>
        </w:rPr>
        <w:t xml:space="preserve"> Le réglage précis de l'élément amortisseur dans la barre d'alésage permet un processus de tournage de gorges sans vibrations.</w:t>
      </w:r>
    </w:p>
    <w:p w14:paraId="17100146" w14:textId="77777777" w:rsidR="00EC0BBB" w:rsidRPr="006109A8" w:rsidRDefault="00EC0BBB" w:rsidP="00EC0BBB">
      <w:pPr>
        <w:rPr>
          <w:rFonts w:ascii="Arial" w:hAnsi="Arial" w:cs="Arial"/>
          <w:color w:val="000000" w:themeColor="text1"/>
          <w:lang w:val="fr-FR"/>
        </w:rPr>
      </w:pPr>
      <w:r w:rsidRPr="006109A8">
        <w:rPr>
          <w:rFonts w:ascii="Arial" w:hAnsi="Arial" w:cs="Arial"/>
          <w:color w:val="000000" w:themeColor="text1"/>
          <w:lang w:val="fr-FR"/>
        </w:rPr>
        <w:t>Source : HORN/Sauermann</w:t>
      </w:r>
    </w:p>
    <w:p w14:paraId="5C0D96AC" w14:textId="77777777" w:rsidR="000119F4" w:rsidRPr="006109A8" w:rsidRDefault="000119F4" w:rsidP="000119F4">
      <w:pPr>
        <w:rPr>
          <w:rFonts w:ascii="Arial" w:hAnsi="Arial" w:cs="Arial"/>
          <w:lang w:val="fr-FR"/>
        </w:rPr>
      </w:pPr>
    </w:p>
    <w:p w14:paraId="105A1FD3" w14:textId="77777777" w:rsidR="000119F4" w:rsidRPr="006109A8" w:rsidRDefault="000119F4" w:rsidP="000119F4">
      <w:pPr>
        <w:rPr>
          <w:rFonts w:ascii="Arial" w:hAnsi="Arial" w:cs="Arial"/>
          <w:lang w:val="fr-FR"/>
        </w:rPr>
      </w:pPr>
      <w:proofErr w:type="gramStart"/>
      <w:r w:rsidRPr="006109A8">
        <w:rPr>
          <w:rFonts w:ascii="Arial" w:hAnsi="Arial" w:cs="Arial"/>
          <w:lang w:val="fr-FR"/>
        </w:rPr>
        <w:t>Source:</w:t>
      </w:r>
      <w:proofErr w:type="gramEnd"/>
      <w:r w:rsidRPr="006109A8">
        <w:rPr>
          <w:rFonts w:ascii="Arial" w:hAnsi="Arial" w:cs="Arial"/>
          <w:lang w:val="fr-FR"/>
        </w:rPr>
        <w:t xml:space="preserve"> Horn/Sauermann</w:t>
      </w:r>
    </w:p>
    <w:p w14:paraId="6C83A53C" w14:textId="77777777" w:rsidR="000119F4" w:rsidRPr="006109A8" w:rsidRDefault="000119F4" w:rsidP="000119F4">
      <w:pPr>
        <w:rPr>
          <w:rFonts w:ascii="Arial" w:hAnsi="Arial" w:cs="Arial"/>
          <w:lang w:val="fr-FR"/>
        </w:rPr>
      </w:pPr>
    </w:p>
    <w:p w14:paraId="1166E8DC" w14:textId="77777777" w:rsidR="00257F05" w:rsidRPr="006109A8" w:rsidRDefault="00257F05" w:rsidP="00257F05">
      <w:pPr>
        <w:autoSpaceDE w:val="0"/>
        <w:autoSpaceDN w:val="0"/>
        <w:adjustRightInd w:val="0"/>
        <w:spacing w:after="0" w:line="360" w:lineRule="auto"/>
        <w:rPr>
          <w:rFonts w:ascii="Arial" w:hAnsi="Arial" w:cs="Arial"/>
          <w:lang w:val="fr-FR"/>
        </w:rPr>
      </w:pPr>
      <w:r w:rsidRPr="006109A8">
        <w:rPr>
          <w:rFonts w:ascii="Arial" w:hAnsi="Arial" w:cs="Arial"/>
          <w:lang w:val="fr-FR"/>
        </w:rPr>
        <w:t xml:space="preserve">Responsable des demandes de </w:t>
      </w:r>
      <w:proofErr w:type="gramStart"/>
      <w:r w:rsidRPr="006109A8">
        <w:rPr>
          <w:rFonts w:ascii="Arial" w:hAnsi="Arial" w:cs="Arial"/>
          <w:lang w:val="fr-FR"/>
        </w:rPr>
        <w:t>précisions:</w:t>
      </w:r>
      <w:proofErr w:type="gramEnd"/>
      <w:r w:rsidRPr="006109A8">
        <w:rPr>
          <w:rFonts w:ascii="Arial" w:hAnsi="Arial" w:cs="Arial"/>
          <w:lang w:val="fr-FR"/>
        </w:rPr>
        <w:t xml:space="preserve"> </w:t>
      </w:r>
    </w:p>
    <w:p w14:paraId="33FFEF5A" w14:textId="77777777" w:rsidR="00257F05" w:rsidRPr="00EC0BBB" w:rsidRDefault="00257F05" w:rsidP="00257F05">
      <w:pPr>
        <w:autoSpaceDE w:val="0"/>
        <w:autoSpaceDN w:val="0"/>
        <w:adjustRightInd w:val="0"/>
        <w:spacing w:after="0" w:line="360" w:lineRule="auto"/>
        <w:rPr>
          <w:rFonts w:ascii="Arial" w:hAnsi="Arial" w:cs="Arial"/>
        </w:rPr>
      </w:pPr>
      <w:r w:rsidRPr="00EC0BBB">
        <w:rPr>
          <w:rFonts w:ascii="Arial" w:hAnsi="Arial" w:cs="Arial"/>
        </w:rPr>
        <w:t>Hartmetall-Werkzeugfabrik Paul Horn GmbH</w:t>
      </w:r>
    </w:p>
    <w:p w14:paraId="7C8E28B5" w14:textId="77777777" w:rsidR="00257F05" w:rsidRPr="00EC0BBB" w:rsidRDefault="00257F05" w:rsidP="00257F05">
      <w:pPr>
        <w:autoSpaceDE w:val="0"/>
        <w:autoSpaceDN w:val="0"/>
        <w:adjustRightInd w:val="0"/>
        <w:spacing w:after="0" w:line="360" w:lineRule="auto"/>
        <w:rPr>
          <w:rFonts w:ascii="Arial" w:hAnsi="Arial" w:cs="Arial"/>
        </w:rPr>
      </w:pPr>
      <w:r w:rsidRPr="00EC0BBB">
        <w:rPr>
          <w:rFonts w:ascii="Arial" w:hAnsi="Arial" w:cs="Arial"/>
        </w:rPr>
        <w:t>Christian Thiele</w:t>
      </w:r>
    </w:p>
    <w:p w14:paraId="74BC9FDC" w14:textId="77777777" w:rsidR="00257F05" w:rsidRPr="00EC0BBB" w:rsidRDefault="00257F05" w:rsidP="00257F05">
      <w:pPr>
        <w:autoSpaceDE w:val="0"/>
        <w:autoSpaceDN w:val="0"/>
        <w:adjustRightInd w:val="0"/>
        <w:spacing w:after="0" w:line="360" w:lineRule="auto"/>
        <w:rPr>
          <w:rFonts w:ascii="Arial" w:hAnsi="Arial" w:cs="Arial"/>
        </w:rPr>
      </w:pPr>
      <w:proofErr w:type="spellStart"/>
      <w:r w:rsidRPr="00EC0BBB">
        <w:rPr>
          <w:rFonts w:ascii="Arial" w:hAnsi="Arial" w:cs="Arial"/>
        </w:rPr>
        <w:t>Chargé</w:t>
      </w:r>
      <w:proofErr w:type="spellEnd"/>
      <w:r w:rsidRPr="00EC0BBB">
        <w:rPr>
          <w:rFonts w:ascii="Arial" w:hAnsi="Arial" w:cs="Arial"/>
        </w:rPr>
        <w:t xml:space="preserve"> de presse</w:t>
      </w:r>
    </w:p>
    <w:p w14:paraId="034DC1B9" w14:textId="77777777" w:rsidR="00257F05" w:rsidRPr="00EC0BBB" w:rsidRDefault="00257F05" w:rsidP="00257F05">
      <w:pPr>
        <w:autoSpaceDE w:val="0"/>
        <w:autoSpaceDN w:val="0"/>
        <w:adjustRightInd w:val="0"/>
        <w:spacing w:after="0" w:line="360" w:lineRule="auto"/>
        <w:rPr>
          <w:rFonts w:ascii="Arial" w:hAnsi="Arial" w:cs="Arial"/>
        </w:rPr>
      </w:pPr>
      <w:r w:rsidRPr="00EC0BBB">
        <w:rPr>
          <w:rFonts w:ascii="Arial" w:hAnsi="Arial" w:cs="Arial"/>
        </w:rPr>
        <w:t>Horn-Straße 1, 72072 Tübingen</w:t>
      </w:r>
    </w:p>
    <w:p w14:paraId="590D80FD" w14:textId="77777777" w:rsidR="00257F05" w:rsidRPr="00EC0BBB" w:rsidRDefault="00257F05" w:rsidP="00257F05">
      <w:pPr>
        <w:autoSpaceDE w:val="0"/>
        <w:autoSpaceDN w:val="0"/>
        <w:adjustRightInd w:val="0"/>
        <w:spacing w:after="0" w:line="360" w:lineRule="auto"/>
        <w:rPr>
          <w:rFonts w:ascii="Arial" w:hAnsi="Arial" w:cs="Arial"/>
          <w:lang w:val="en-US"/>
        </w:rPr>
      </w:pPr>
      <w:r w:rsidRPr="00EC0BBB">
        <w:rPr>
          <w:rFonts w:ascii="Arial" w:hAnsi="Arial" w:cs="Arial"/>
          <w:lang w:val="en-US"/>
        </w:rPr>
        <w:t>Tel.: +49 7071 7004-1820, Fax: +49 7071 72893</w:t>
      </w:r>
    </w:p>
    <w:p w14:paraId="761A5F3F" w14:textId="77777777" w:rsidR="00972CFB" w:rsidRPr="00EC0BBB" w:rsidRDefault="00257F05" w:rsidP="00972CFB">
      <w:pPr>
        <w:spacing w:line="360" w:lineRule="auto"/>
        <w:rPr>
          <w:rFonts w:ascii="Arial" w:hAnsi="Arial" w:cs="Arial"/>
          <w:lang w:val="it-IT"/>
        </w:rPr>
      </w:pPr>
      <w:r w:rsidRPr="00EC0BBB">
        <w:rPr>
          <w:rFonts w:ascii="Arial" w:hAnsi="Arial" w:cs="Arial"/>
          <w:lang w:val="en-US"/>
        </w:rPr>
        <w:t xml:space="preserve">Email: </w:t>
      </w:r>
      <w:hyperlink r:id="rId8" w:history="1">
        <w:r w:rsidR="009E62C1" w:rsidRPr="00EC0BBB">
          <w:rPr>
            <w:rStyle w:val="Hyperlink"/>
            <w:rFonts w:ascii="Arial" w:hAnsi="Arial" w:cs="Arial"/>
            <w:lang w:val="it-IT"/>
          </w:rPr>
          <w:t>Christian.Thiele@de.horn-group.com</w:t>
        </w:r>
      </w:hyperlink>
      <w:r w:rsidR="009E62C1" w:rsidRPr="00EC0BBB">
        <w:rPr>
          <w:rFonts w:ascii="Arial" w:hAnsi="Arial" w:cs="Arial"/>
          <w:lang w:val="it-IT"/>
        </w:rPr>
        <w:t xml:space="preserve">, </w:t>
      </w:r>
      <w:hyperlink r:id="rId9" w:history="1">
        <w:r w:rsidR="00972CFB" w:rsidRPr="00EC0BBB">
          <w:rPr>
            <w:rStyle w:val="Hyperlink"/>
            <w:rFonts w:ascii="Arial" w:hAnsi="Arial" w:cs="Arial"/>
            <w:lang w:val="it-IT"/>
          </w:rPr>
          <w:t>horn-group.com</w:t>
        </w:r>
      </w:hyperlink>
    </w:p>
    <w:p w14:paraId="6CC4F5F6" w14:textId="77777777" w:rsidR="009E62C1" w:rsidRPr="00EC0BBB" w:rsidRDefault="009E62C1" w:rsidP="009E62C1">
      <w:pPr>
        <w:spacing w:line="360" w:lineRule="auto"/>
        <w:rPr>
          <w:rFonts w:ascii="Arial" w:hAnsi="Arial" w:cs="Arial"/>
        </w:rPr>
      </w:pPr>
    </w:p>
    <w:p w14:paraId="5B1CC4CB" w14:textId="77777777" w:rsidR="00257F05" w:rsidRPr="00EC0BBB" w:rsidRDefault="00257F05" w:rsidP="00613420">
      <w:pPr>
        <w:autoSpaceDE w:val="0"/>
        <w:autoSpaceDN w:val="0"/>
        <w:adjustRightInd w:val="0"/>
        <w:spacing w:after="0" w:line="360" w:lineRule="auto"/>
        <w:rPr>
          <w:rFonts w:ascii="Arial" w:hAnsi="Arial" w:cs="Arial"/>
          <w:lang w:val="en-US"/>
        </w:rPr>
      </w:pPr>
    </w:p>
    <w:p w14:paraId="79B68545" w14:textId="77777777" w:rsidR="00257F05" w:rsidRPr="00EC0BBB" w:rsidRDefault="00257F05" w:rsidP="000119F4">
      <w:pPr>
        <w:rPr>
          <w:rFonts w:ascii="Arial" w:hAnsi="Arial" w:cs="Arial"/>
        </w:rPr>
      </w:pPr>
    </w:p>
    <w:sectPr w:rsidR="00257F05" w:rsidRPr="00EC0BB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71BFC" w14:textId="77777777" w:rsidR="001D1B29" w:rsidRDefault="001D1B29" w:rsidP="00925DB2">
      <w:pPr>
        <w:spacing w:after="0" w:line="240" w:lineRule="auto"/>
      </w:pPr>
      <w:r>
        <w:separator/>
      </w:r>
    </w:p>
  </w:endnote>
  <w:endnote w:type="continuationSeparator" w:id="0">
    <w:p w14:paraId="70051231" w14:textId="77777777" w:rsidR="001D1B29" w:rsidRDefault="001D1B29"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511DD" w14:textId="77777777" w:rsidR="00DD4B1C" w:rsidRPr="00925DB2" w:rsidRDefault="00DD4B1C">
    <w:pPr>
      <w:pStyle w:val="Fuzeile"/>
      <w:jc w:val="right"/>
      <w:rPr>
        <w:rFonts w:ascii="Arial" w:hAnsi="Arial" w:cs="Arial"/>
        <w:sz w:val="16"/>
        <w:szCs w:val="16"/>
      </w:rPr>
    </w:pPr>
  </w:p>
  <w:p w14:paraId="05EB1026"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109A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109A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4C629" w14:textId="77777777" w:rsidR="0091455E" w:rsidRPr="00925DB2" w:rsidRDefault="0091455E" w:rsidP="0091455E">
    <w:pPr>
      <w:pStyle w:val="Fuzeile"/>
      <w:jc w:val="right"/>
      <w:rPr>
        <w:rFonts w:ascii="Arial" w:hAnsi="Arial" w:cs="Arial"/>
        <w:sz w:val="16"/>
        <w:szCs w:val="16"/>
      </w:rPr>
    </w:pPr>
  </w:p>
  <w:p w14:paraId="07F2D044"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6109A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6109A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FC1B9" w14:textId="77777777" w:rsidR="001D1B29" w:rsidRDefault="001D1B29" w:rsidP="00925DB2">
      <w:pPr>
        <w:spacing w:after="0" w:line="240" w:lineRule="auto"/>
      </w:pPr>
      <w:r>
        <w:separator/>
      </w:r>
    </w:p>
  </w:footnote>
  <w:footnote w:type="continuationSeparator" w:id="0">
    <w:p w14:paraId="21B32C8E" w14:textId="77777777" w:rsidR="001D1B29" w:rsidRDefault="001D1B29"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2042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4A762C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48649AF"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EC5981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D696CB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07BD28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948C4D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7B505C2"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6AADB9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B6E9EE"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508BAE38" wp14:editId="19A787F7">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9819D" w14:textId="77777777" w:rsidR="00CC4269" w:rsidRPr="00CC4269" w:rsidRDefault="00CC4269" w:rsidP="00CC4269">
    <w:pPr>
      <w:pStyle w:val="Kopfzeile"/>
      <w:spacing w:line="276" w:lineRule="auto"/>
      <w:rPr>
        <w:rFonts w:ascii="Arial" w:hAnsi="Arial" w:cs="Arial"/>
        <w:sz w:val="20"/>
      </w:rPr>
    </w:pPr>
  </w:p>
  <w:p w14:paraId="26AE3C74" w14:textId="77777777" w:rsidR="00CC4269" w:rsidRPr="00CC4269" w:rsidRDefault="00CC4269" w:rsidP="00CC4269">
    <w:pPr>
      <w:pStyle w:val="Kopfzeile"/>
      <w:spacing w:line="276" w:lineRule="auto"/>
      <w:rPr>
        <w:rFonts w:ascii="Arial" w:hAnsi="Arial" w:cs="Arial"/>
        <w:sz w:val="20"/>
      </w:rPr>
    </w:pPr>
  </w:p>
  <w:p w14:paraId="0551EE82" w14:textId="77777777" w:rsidR="00CC4269" w:rsidRPr="00CC4269" w:rsidRDefault="00CC4269" w:rsidP="00CC4269">
    <w:pPr>
      <w:pStyle w:val="Kopfzeile"/>
      <w:spacing w:line="276" w:lineRule="auto"/>
      <w:rPr>
        <w:rFonts w:ascii="Arial" w:hAnsi="Arial" w:cs="Arial"/>
        <w:sz w:val="20"/>
      </w:rPr>
    </w:pPr>
  </w:p>
  <w:p w14:paraId="3337A5D4" w14:textId="77777777" w:rsidR="00CC4269" w:rsidRPr="00CC4269" w:rsidRDefault="00CC4269" w:rsidP="00CC4269">
    <w:pPr>
      <w:pStyle w:val="Kopfzeile"/>
      <w:spacing w:line="276" w:lineRule="auto"/>
      <w:rPr>
        <w:rFonts w:ascii="Arial" w:hAnsi="Arial" w:cs="Arial"/>
        <w:sz w:val="20"/>
      </w:rPr>
    </w:pPr>
  </w:p>
  <w:p w14:paraId="78E17D1F"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4B17DE9B" wp14:editId="6DC3ABE9">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B0233"/>
    <w:rsid w:val="000C3359"/>
    <w:rsid w:val="000C7345"/>
    <w:rsid w:val="000E45D3"/>
    <w:rsid w:val="00136B12"/>
    <w:rsid w:val="00144A29"/>
    <w:rsid w:val="0016158B"/>
    <w:rsid w:val="00162A5C"/>
    <w:rsid w:val="001B3DED"/>
    <w:rsid w:val="001D1B29"/>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09A8"/>
    <w:rsid w:val="00613420"/>
    <w:rsid w:val="00617E9D"/>
    <w:rsid w:val="00636ABA"/>
    <w:rsid w:val="006408D5"/>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1075C"/>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AF6022"/>
    <w:rsid w:val="00B0243E"/>
    <w:rsid w:val="00B11BD6"/>
    <w:rsid w:val="00B15205"/>
    <w:rsid w:val="00B505B7"/>
    <w:rsid w:val="00B5079A"/>
    <w:rsid w:val="00B6538A"/>
    <w:rsid w:val="00BA0AE7"/>
    <w:rsid w:val="00BC1085"/>
    <w:rsid w:val="00BD5A8D"/>
    <w:rsid w:val="00BD793B"/>
    <w:rsid w:val="00BE0F8E"/>
    <w:rsid w:val="00BE7556"/>
    <w:rsid w:val="00BF07D2"/>
    <w:rsid w:val="00C00243"/>
    <w:rsid w:val="00C03381"/>
    <w:rsid w:val="00C512DF"/>
    <w:rsid w:val="00C51449"/>
    <w:rsid w:val="00C527F9"/>
    <w:rsid w:val="00C543FD"/>
    <w:rsid w:val="00C60406"/>
    <w:rsid w:val="00C60E5C"/>
    <w:rsid w:val="00C641DC"/>
    <w:rsid w:val="00C67D46"/>
    <w:rsid w:val="00C74A47"/>
    <w:rsid w:val="00C848B8"/>
    <w:rsid w:val="00CB138C"/>
    <w:rsid w:val="00CB2B18"/>
    <w:rsid w:val="00CC4269"/>
    <w:rsid w:val="00D62E01"/>
    <w:rsid w:val="00DA4DF2"/>
    <w:rsid w:val="00DA4F95"/>
    <w:rsid w:val="00DC36B0"/>
    <w:rsid w:val="00DD4B1C"/>
    <w:rsid w:val="00DE22B7"/>
    <w:rsid w:val="00E0265F"/>
    <w:rsid w:val="00E22D8A"/>
    <w:rsid w:val="00E44CBF"/>
    <w:rsid w:val="00E47F2A"/>
    <w:rsid w:val="00E86700"/>
    <w:rsid w:val="00EC0BBB"/>
    <w:rsid w:val="00EC63A8"/>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72B7C"/>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 w:type="paragraph" w:styleId="berarbeitung">
    <w:name w:val="Revision"/>
    <w:hidden/>
    <w:uiPriority w:val="99"/>
    <w:semiHidden/>
    <w:rsid w:val="000B02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2982</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3449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2</cp:revision>
  <cp:lastPrinted>2015-02-20T10:59:00Z</cp:lastPrinted>
  <dcterms:created xsi:type="dcterms:W3CDTF">2023-06-12T11:23:00Z</dcterms:created>
  <dcterms:modified xsi:type="dcterms:W3CDTF">2023-06-12T11:23:00Z</dcterms:modified>
</cp:coreProperties>
</file>