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28F20" w14:textId="569C50FD" w:rsidR="00F46FB3" w:rsidRDefault="00F0050D" w:rsidP="00CC4269">
      <w:pPr>
        <w:autoSpaceDE w:val="0"/>
        <w:autoSpaceDN w:val="0"/>
        <w:adjustRightInd w:val="0"/>
        <w:spacing w:after="0"/>
        <w:rPr>
          <w:rFonts w:ascii="Arial" w:hAnsi="Arial" w:cs="Arial"/>
          <w:b/>
          <w:sz w:val="20"/>
          <w:szCs w:val="20"/>
        </w:rPr>
      </w:pPr>
      <w:r>
        <w:rPr>
          <w:rFonts w:ascii="Arial" w:hAnsi="Arial" w:cs="Arial"/>
          <w:b/>
          <w:sz w:val="20"/>
          <w:szCs w:val="20"/>
        </w:rPr>
        <w:t>MAART 202</w:t>
      </w:r>
      <w:r w:rsidR="00C93C12">
        <w:rPr>
          <w:rFonts w:ascii="Arial" w:hAnsi="Arial" w:cs="Arial"/>
          <w:b/>
          <w:sz w:val="20"/>
          <w:szCs w:val="20"/>
        </w:rPr>
        <w:t>3 / INTEC LEIPZIG</w:t>
      </w:r>
    </w:p>
    <w:p w14:paraId="23D98EBA" w14:textId="77777777" w:rsidR="00CC4269" w:rsidRDefault="00CC4269" w:rsidP="00CC4269">
      <w:pPr>
        <w:autoSpaceDE w:val="0"/>
        <w:autoSpaceDN w:val="0"/>
        <w:adjustRightInd w:val="0"/>
        <w:spacing w:after="0"/>
        <w:rPr>
          <w:rFonts w:ascii="Arial" w:hAnsi="Arial" w:cs="Arial"/>
          <w:sz w:val="20"/>
          <w:szCs w:val="20"/>
        </w:rPr>
      </w:pPr>
    </w:p>
    <w:p w14:paraId="6C452FB6" w14:textId="77777777" w:rsidR="00CC4269" w:rsidRDefault="00CC4269" w:rsidP="00CC4269">
      <w:pPr>
        <w:autoSpaceDE w:val="0"/>
        <w:autoSpaceDN w:val="0"/>
        <w:adjustRightInd w:val="0"/>
        <w:spacing w:after="0"/>
        <w:rPr>
          <w:rFonts w:ascii="Arial" w:hAnsi="Arial" w:cs="Arial"/>
          <w:sz w:val="20"/>
          <w:szCs w:val="20"/>
        </w:rPr>
      </w:pPr>
    </w:p>
    <w:p w14:paraId="35445786" w14:textId="77777777" w:rsidR="00CC4269" w:rsidRPr="00C102CB" w:rsidRDefault="00CC4269" w:rsidP="00CC4269">
      <w:pPr>
        <w:autoSpaceDE w:val="0"/>
        <w:autoSpaceDN w:val="0"/>
        <w:adjustRightInd w:val="0"/>
        <w:spacing w:after="0"/>
        <w:rPr>
          <w:rFonts w:ascii="Arial" w:hAnsi="Arial" w:cs="Arial"/>
          <w:sz w:val="20"/>
          <w:szCs w:val="20"/>
        </w:rPr>
      </w:pPr>
    </w:p>
    <w:p w14:paraId="19DE73A4" w14:textId="77777777" w:rsidR="00CC4269" w:rsidRPr="00C102CB" w:rsidRDefault="00CC4269" w:rsidP="00F46FB3">
      <w:pPr>
        <w:autoSpaceDE w:val="0"/>
        <w:autoSpaceDN w:val="0"/>
        <w:adjustRightInd w:val="0"/>
        <w:spacing w:after="0" w:line="360" w:lineRule="auto"/>
        <w:rPr>
          <w:rFonts w:ascii="Arial" w:hAnsi="Arial" w:cs="Arial"/>
          <w:sz w:val="20"/>
          <w:szCs w:val="20"/>
        </w:rPr>
      </w:pPr>
    </w:p>
    <w:p w14:paraId="36D08A42" w14:textId="77777777" w:rsidR="00C93C12" w:rsidRPr="00C93C12" w:rsidRDefault="00C93C12" w:rsidP="00C93C12">
      <w:pPr>
        <w:ind w:right="-432"/>
        <w:rPr>
          <w:rFonts w:ascii="Arial" w:hAnsi="Arial" w:cs="Arial"/>
          <w:b/>
          <w:color w:val="000000" w:themeColor="text1"/>
          <w:sz w:val="24"/>
          <w:szCs w:val="24"/>
          <w:lang w:val="nl-NL"/>
        </w:rPr>
      </w:pPr>
      <w:bookmarkStart w:id="0" w:name="_GoBack"/>
      <w:r w:rsidRPr="00C93C12">
        <w:rPr>
          <w:rFonts w:ascii="Arial" w:hAnsi="Arial" w:cs="Arial"/>
          <w:b/>
          <w:color w:val="000000" w:themeColor="text1"/>
          <w:sz w:val="24"/>
          <w:szCs w:val="24"/>
          <w:lang w:val="nl-NL"/>
        </w:rPr>
        <w:t>Efficiëntie door het modulaire systeem</w:t>
      </w:r>
      <w:bookmarkEnd w:id="0"/>
      <w:r w:rsidRPr="00C93C12">
        <w:rPr>
          <w:rFonts w:ascii="Arial" w:hAnsi="Arial" w:cs="Arial"/>
          <w:b/>
          <w:color w:val="000000" w:themeColor="text1"/>
          <w:sz w:val="24"/>
          <w:szCs w:val="24"/>
          <w:lang w:val="nl-NL"/>
        </w:rPr>
        <w:tab/>
      </w:r>
    </w:p>
    <w:p w14:paraId="7954E4FC" w14:textId="1CD992DC" w:rsidR="00C93C12" w:rsidRPr="00C93C12" w:rsidRDefault="00C93C12" w:rsidP="00C93C12">
      <w:pPr>
        <w:ind w:right="-432"/>
        <w:jc w:val="both"/>
        <w:rPr>
          <w:rFonts w:ascii="Arial" w:hAnsi="Arial" w:cs="Arial"/>
          <w:color w:val="000000" w:themeColor="text1"/>
          <w:lang w:val="nl-NL"/>
        </w:rPr>
      </w:pPr>
      <w:r w:rsidRPr="00C93C12">
        <w:rPr>
          <w:rFonts w:ascii="Arial" w:hAnsi="Arial" w:cs="Arial"/>
          <w:color w:val="000000" w:themeColor="text1"/>
          <w:lang w:val="nl-NL"/>
        </w:rPr>
        <w:t xml:space="preserve">Dankzij zijn precisie en stijfheid biedt het modulaire systeem van </w:t>
      </w:r>
      <w:r>
        <w:rPr>
          <w:rFonts w:ascii="Arial" w:hAnsi="Arial" w:cs="Arial"/>
          <w:color w:val="000000" w:themeColor="text1"/>
          <w:lang w:val="nl-NL"/>
        </w:rPr>
        <w:t>Paul Horn GmbH</w:t>
      </w:r>
      <w:r w:rsidRPr="00C93C12">
        <w:rPr>
          <w:rFonts w:ascii="Arial" w:hAnsi="Arial" w:cs="Arial"/>
          <w:color w:val="000000" w:themeColor="text1"/>
          <w:lang w:val="nl-NL"/>
        </w:rPr>
        <w:t xml:space="preserve"> een hoge mate van flexibiliteit bij de aanpassing van verschillende machinetypes. Gestandaardiseerde modules overbruggen verschillende interfaces tegelijk. Het modulaire systeem heeft een selectie van basishouders voor torentjes en andere interfaces op basis van gangbare machinetypes. De bijbehorende groefhouders met geïntegreerde koelvloeistofgeleider maken het mogelijk de cassettes in hoogte te verstellen en ze in normale of bovenhandse positie, links of rechts van de groefhouder te bevestigen. Voor meerspillige machines zijn in hoogte verstelbare cassettehouders beschikbaar waarop de cassettes rechtstreeks worden geschroefd. De cassettes dienen als houder voor talrijke H</w:t>
      </w:r>
      <w:r>
        <w:rPr>
          <w:rFonts w:ascii="Arial" w:hAnsi="Arial" w:cs="Arial"/>
          <w:color w:val="000000" w:themeColor="text1"/>
          <w:lang w:val="nl-NL"/>
        </w:rPr>
        <w:t>orn</w:t>
      </w:r>
      <w:r w:rsidRPr="00C93C12">
        <w:rPr>
          <w:rFonts w:ascii="Arial" w:hAnsi="Arial" w:cs="Arial"/>
          <w:color w:val="000000" w:themeColor="text1"/>
          <w:lang w:val="nl-NL"/>
        </w:rPr>
        <w:t>-groefplaatsystemen. Afkorten, groeven, langsdraaien: Het modulaire systeem kan flexibel aan de toepassing worden aangepast.</w:t>
      </w:r>
    </w:p>
    <w:p w14:paraId="0D9F1F81" w14:textId="251E7374" w:rsidR="00C93C12" w:rsidRPr="00C93C12" w:rsidRDefault="00C93C12" w:rsidP="00C93C12">
      <w:pPr>
        <w:ind w:right="-432"/>
        <w:jc w:val="both"/>
        <w:rPr>
          <w:rFonts w:ascii="Arial" w:hAnsi="Arial" w:cs="Arial"/>
          <w:color w:val="000000" w:themeColor="text1"/>
          <w:lang w:val="nl-NL"/>
        </w:rPr>
      </w:pPr>
      <w:r w:rsidRPr="00C93C12">
        <w:rPr>
          <w:rFonts w:ascii="Arial" w:hAnsi="Arial" w:cs="Arial"/>
          <w:color w:val="000000" w:themeColor="text1"/>
          <w:lang w:val="nl-NL"/>
        </w:rPr>
        <w:t>H</w:t>
      </w:r>
      <w:r>
        <w:rPr>
          <w:rFonts w:ascii="Arial" w:hAnsi="Arial" w:cs="Arial"/>
          <w:color w:val="000000" w:themeColor="text1"/>
          <w:lang w:val="nl-NL"/>
        </w:rPr>
        <w:t>orn</w:t>
      </w:r>
      <w:r w:rsidRPr="00C93C12">
        <w:rPr>
          <w:rFonts w:ascii="Arial" w:hAnsi="Arial" w:cs="Arial"/>
          <w:color w:val="000000" w:themeColor="text1"/>
          <w:lang w:val="nl-NL"/>
        </w:rPr>
        <w:t xml:space="preserve"> voegt verdere varianten toe aan het modulaire systeem, speciaal voor gebruik op langsdraaimachines. Het gereedschapssysteem van het type 850 volgt het systeem 849 op. Met een compacter formaat biedt het houdersysteem een hoge stabiliteit en gerichte koeling van de flank en het spaanoppervlak. Het houdersysteem is geschikt voor alle maten van het inzetstuksysteem type 315. Voor andere inzetstukken biedt H</w:t>
      </w:r>
      <w:r>
        <w:rPr>
          <w:rFonts w:ascii="Arial" w:hAnsi="Arial" w:cs="Arial"/>
          <w:color w:val="000000" w:themeColor="text1"/>
          <w:lang w:val="nl-NL"/>
        </w:rPr>
        <w:t>orn</w:t>
      </w:r>
      <w:r w:rsidRPr="00C93C12">
        <w:rPr>
          <w:rFonts w:ascii="Arial" w:hAnsi="Arial" w:cs="Arial"/>
          <w:color w:val="000000" w:themeColor="text1"/>
          <w:lang w:val="nl-NL"/>
        </w:rPr>
        <w:t xml:space="preserve"> overeenkomstige speciale oplossingen. De basishouders zijn verkrijgbaar met en zonder hoekverstelling. De hoogteverstelling is eenvoudig en gemakkelijk toegankelijk vanaf de voorkant. Het gereedschapssysteem is compatibel met de Schütte series ECX, SCX en ACX.</w:t>
      </w:r>
    </w:p>
    <w:p w14:paraId="420EEE6A" w14:textId="77777777" w:rsidR="00C93C12" w:rsidRDefault="00C93C12" w:rsidP="00C93C12">
      <w:pPr>
        <w:rPr>
          <w:rFonts w:ascii="Arial" w:hAnsi="Arial" w:cs="Arial"/>
          <w:i/>
        </w:rPr>
      </w:pPr>
      <w:r w:rsidRPr="00C93C12">
        <w:rPr>
          <w:rFonts w:ascii="Arial" w:hAnsi="Arial" w:cs="Arial"/>
          <w:i/>
          <w:color w:val="000000" w:themeColor="text1"/>
        </w:rPr>
        <w:t>1.567</w:t>
      </w:r>
      <w:r>
        <w:rPr>
          <w:rFonts w:ascii="Arial" w:hAnsi="Arial" w:cs="Arial"/>
          <w:color w:val="000000" w:themeColor="text1"/>
        </w:rPr>
        <w:t xml:space="preserve"> </w:t>
      </w:r>
      <w:proofErr w:type="spellStart"/>
      <w:r w:rsidRPr="00C93C12">
        <w:rPr>
          <w:rFonts w:ascii="Arial" w:hAnsi="Arial" w:cs="Arial"/>
          <w:i/>
        </w:rPr>
        <w:t>Tekens</w:t>
      </w:r>
      <w:proofErr w:type="spellEnd"/>
      <w:r w:rsidRPr="00C93C12">
        <w:rPr>
          <w:rFonts w:ascii="Arial" w:hAnsi="Arial" w:cs="Arial"/>
          <w:i/>
        </w:rPr>
        <w:t xml:space="preserve"> incl. </w:t>
      </w:r>
      <w:proofErr w:type="spellStart"/>
      <w:r w:rsidRPr="00C93C12">
        <w:rPr>
          <w:rFonts w:ascii="Arial" w:hAnsi="Arial" w:cs="Arial"/>
          <w:i/>
        </w:rPr>
        <w:t>Spaties</w:t>
      </w:r>
      <w:proofErr w:type="spellEnd"/>
    </w:p>
    <w:p w14:paraId="57763416" w14:textId="77777777" w:rsidR="00C93C12" w:rsidRDefault="00C93C12" w:rsidP="00C93C12">
      <w:pPr>
        <w:rPr>
          <w:rFonts w:ascii="Arial" w:hAnsi="Arial" w:cs="Arial"/>
          <w:i/>
        </w:rPr>
      </w:pPr>
    </w:p>
    <w:p w14:paraId="6CB90D47" w14:textId="77777777" w:rsidR="00C93C12" w:rsidRPr="00C93C12" w:rsidRDefault="00C93C12" w:rsidP="00C93C12">
      <w:pPr>
        <w:rPr>
          <w:rFonts w:ascii="Arial" w:hAnsi="Arial" w:cs="Arial"/>
          <w:i/>
        </w:rPr>
      </w:pPr>
    </w:p>
    <w:p w14:paraId="06EC95AF" w14:textId="6643373A" w:rsidR="00C93C12" w:rsidRDefault="00C93C12" w:rsidP="00C93C12">
      <w:pPr>
        <w:ind w:right="-432"/>
        <w:rPr>
          <w:rFonts w:ascii="Arial" w:hAnsi="Arial" w:cs="Arial"/>
          <w:color w:val="000000" w:themeColor="text1"/>
        </w:rPr>
      </w:pPr>
      <w:r w:rsidRPr="0090743E">
        <w:rPr>
          <w:rFonts w:ascii="Arial" w:hAnsi="Arial" w:cs="Arial"/>
          <w:noProof/>
          <w:color w:val="000000" w:themeColor="text1"/>
          <w:lang w:eastAsia="de-DE"/>
        </w:rPr>
        <w:drawing>
          <wp:inline distT="0" distB="0" distL="0" distR="0" wp14:anchorId="3BAA9199" wp14:editId="19A07925">
            <wp:extent cx="2727019" cy="1816041"/>
            <wp:effectExtent l="0" t="0" r="0" b="0"/>
            <wp:docPr id="2" name="Grafik 2" descr="C:\Users\cstelzer\Nextcloud\Presseinformationen\BilderNeuheiten AMB 2022\Web\960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Web\960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33511" cy="1820364"/>
                    </a:xfrm>
                    <a:prstGeom prst="rect">
                      <a:avLst/>
                    </a:prstGeom>
                    <a:noFill/>
                    <a:ln>
                      <a:noFill/>
                    </a:ln>
                  </pic:spPr>
                </pic:pic>
              </a:graphicData>
            </a:graphic>
          </wp:inline>
        </w:drawing>
      </w:r>
    </w:p>
    <w:p w14:paraId="7D880BA6" w14:textId="77777777" w:rsidR="00C93C12" w:rsidRPr="00C93C12" w:rsidRDefault="00C93C12" w:rsidP="00C93C12">
      <w:pPr>
        <w:rPr>
          <w:rFonts w:ascii="Arial" w:hAnsi="Arial" w:cs="Arial"/>
          <w:color w:val="000000" w:themeColor="text1"/>
          <w:lang w:val="nl-NL"/>
        </w:rPr>
      </w:pPr>
      <w:proofErr w:type="spellStart"/>
      <w:r w:rsidRPr="00C93C12">
        <w:rPr>
          <w:rFonts w:ascii="Arial" w:hAnsi="Arial" w:cs="Arial"/>
        </w:rPr>
        <w:t>Fotobijschriften</w:t>
      </w:r>
      <w:proofErr w:type="spellEnd"/>
      <w:r w:rsidRPr="00C93C12">
        <w:rPr>
          <w:rFonts w:ascii="Arial" w:hAnsi="Arial" w:cs="Arial"/>
        </w:rPr>
        <w:t>:</w:t>
      </w:r>
      <w:r>
        <w:rPr>
          <w:rFonts w:ascii="Arial" w:hAnsi="Arial" w:cs="Arial"/>
        </w:rPr>
        <w:t xml:space="preserve"> </w:t>
      </w:r>
      <w:r w:rsidRPr="00C93C12">
        <w:rPr>
          <w:rFonts w:ascii="Arial" w:hAnsi="Arial" w:cs="Arial"/>
          <w:color w:val="000000" w:themeColor="text1"/>
          <w:lang w:val="nl-NL"/>
        </w:rPr>
        <w:t xml:space="preserve">De cassettes dienen als houder voor talrijke HORN steekplaatsystemen. </w:t>
      </w:r>
    </w:p>
    <w:p w14:paraId="4C7FA1FD" w14:textId="77777777" w:rsidR="00C93C12" w:rsidRPr="00C93C12" w:rsidRDefault="00C93C12" w:rsidP="00C93C12">
      <w:pPr>
        <w:rPr>
          <w:rFonts w:ascii="Arial" w:hAnsi="Arial" w:cs="Arial"/>
        </w:rPr>
      </w:pPr>
      <w:r w:rsidRPr="00C93C12">
        <w:rPr>
          <w:rFonts w:ascii="Arial" w:hAnsi="Arial" w:cs="Arial"/>
        </w:rPr>
        <w:t xml:space="preserve">Foto </w:t>
      </w:r>
      <w:proofErr w:type="spellStart"/>
      <w:r w:rsidRPr="00C93C12">
        <w:rPr>
          <w:rFonts w:ascii="Arial" w:hAnsi="Arial" w:cs="Arial"/>
        </w:rPr>
        <w:t>bron</w:t>
      </w:r>
      <w:proofErr w:type="spellEnd"/>
      <w:r w:rsidRPr="00C93C12">
        <w:rPr>
          <w:rFonts w:ascii="Arial" w:hAnsi="Arial" w:cs="Arial"/>
        </w:rPr>
        <w:t>: Horn/Sauermann</w:t>
      </w:r>
    </w:p>
    <w:p w14:paraId="7034B469" w14:textId="30FA0633" w:rsidR="00C93C12" w:rsidRPr="00C93C12" w:rsidRDefault="00C93C12" w:rsidP="00C93C12">
      <w:pPr>
        <w:rPr>
          <w:rFonts w:ascii="Arial" w:hAnsi="Arial" w:cs="Arial"/>
        </w:rPr>
      </w:pPr>
    </w:p>
    <w:p w14:paraId="3C543CC2" w14:textId="77777777" w:rsidR="00C93C12" w:rsidRDefault="00C93C12" w:rsidP="00C93C12">
      <w:pPr>
        <w:ind w:right="-432"/>
        <w:rPr>
          <w:rFonts w:ascii="Arial" w:hAnsi="Arial" w:cs="Arial"/>
          <w:color w:val="000000" w:themeColor="text1"/>
        </w:rPr>
      </w:pPr>
    </w:p>
    <w:p w14:paraId="4AF98418" w14:textId="77777777" w:rsidR="00C93C12" w:rsidRDefault="00C93C12" w:rsidP="00C93C12">
      <w:pPr>
        <w:ind w:right="-432"/>
        <w:rPr>
          <w:rFonts w:ascii="Arial" w:hAnsi="Arial" w:cs="Arial"/>
          <w:color w:val="000000" w:themeColor="text1"/>
        </w:rPr>
      </w:pPr>
    </w:p>
    <w:p w14:paraId="614D7086" w14:textId="77777777" w:rsidR="00C93C12" w:rsidRDefault="00C93C12" w:rsidP="00C93C12">
      <w:pPr>
        <w:ind w:right="-432"/>
        <w:rPr>
          <w:rFonts w:ascii="Arial" w:hAnsi="Arial" w:cs="Arial"/>
          <w:color w:val="000000" w:themeColor="text1"/>
        </w:rPr>
      </w:pPr>
    </w:p>
    <w:p w14:paraId="72E29C6B" w14:textId="77777777" w:rsidR="00C93C12" w:rsidRDefault="00C93C12" w:rsidP="00C93C12">
      <w:pPr>
        <w:ind w:right="-432"/>
        <w:rPr>
          <w:rFonts w:ascii="Arial" w:hAnsi="Arial" w:cs="Arial"/>
          <w:color w:val="000000" w:themeColor="text1"/>
        </w:rPr>
      </w:pPr>
    </w:p>
    <w:p w14:paraId="7A97A99B" w14:textId="76228DD9" w:rsidR="00C93C12" w:rsidRPr="00C93C12" w:rsidRDefault="00C93C12" w:rsidP="00C93C12">
      <w:pPr>
        <w:ind w:right="-432"/>
        <w:rPr>
          <w:rFonts w:ascii="Arial" w:hAnsi="Arial" w:cs="Arial"/>
          <w:color w:val="000000" w:themeColor="text1"/>
        </w:rPr>
      </w:pPr>
      <w:r w:rsidRPr="0090743E">
        <w:rPr>
          <w:rFonts w:ascii="Arial" w:hAnsi="Arial" w:cs="Arial"/>
          <w:noProof/>
          <w:color w:val="000000" w:themeColor="text1"/>
          <w:lang w:eastAsia="de-DE"/>
        </w:rPr>
        <w:drawing>
          <wp:inline distT="0" distB="0" distL="0" distR="0" wp14:anchorId="26A8ACA7" wp14:editId="2FF44F05">
            <wp:extent cx="2695641" cy="1795145"/>
            <wp:effectExtent l="0" t="0" r="9525" b="0"/>
            <wp:docPr id="1" name="Grafik 1" descr="C:\Users\cstelzer\Nextcloud\Presseinformationen\BilderNeuheiten AMB 2022\Web\960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Web\960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19874" cy="1811283"/>
                    </a:xfrm>
                    <a:prstGeom prst="rect">
                      <a:avLst/>
                    </a:prstGeom>
                    <a:noFill/>
                    <a:ln>
                      <a:noFill/>
                    </a:ln>
                  </pic:spPr>
                </pic:pic>
              </a:graphicData>
            </a:graphic>
          </wp:inline>
        </w:drawing>
      </w:r>
    </w:p>
    <w:p w14:paraId="6417E726" w14:textId="17459527" w:rsidR="00C93C12" w:rsidRPr="00C93C12" w:rsidRDefault="00C93C12" w:rsidP="00C93C12">
      <w:pPr>
        <w:rPr>
          <w:rFonts w:ascii="Arial" w:hAnsi="Arial" w:cs="Arial"/>
          <w:color w:val="00B0F0"/>
          <w:lang w:val="nl-NL"/>
        </w:rPr>
      </w:pPr>
      <w:proofErr w:type="spellStart"/>
      <w:r w:rsidRPr="00C93C12">
        <w:rPr>
          <w:rFonts w:ascii="Arial" w:hAnsi="Arial" w:cs="Arial"/>
        </w:rPr>
        <w:t>Fotobijschriften</w:t>
      </w:r>
      <w:proofErr w:type="spellEnd"/>
      <w:r w:rsidRPr="00C93C12">
        <w:rPr>
          <w:rFonts w:ascii="Arial" w:hAnsi="Arial" w:cs="Arial"/>
        </w:rPr>
        <w:t>:</w:t>
      </w:r>
      <w:r>
        <w:rPr>
          <w:rFonts w:ascii="Arial" w:hAnsi="Arial" w:cs="Arial"/>
        </w:rPr>
        <w:t xml:space="preserve"> </w:t>
      </w:r>
      <w:r w:rsidRPr="00C93C12">
        <w:rPr>
          <w:rFonts w:ascii="Arial" w:hAnsi="Arial" w:cs="Arial"/>
          <w:color w:val="000000" w:themeColor="text1"/>
          <w:lang w:val="nl-NL"/>
        </w:rPr>
        <w:t>Het modulaire systeem heeft een selectie van basishouders voor torentjes en andere interfaces op basis van gangbare machinetypes.</w:t>
      </w:r>
    </w:p>
    <w:p w14:paraId="4CB4578C" w14:textId="77777777" w:rsidR="00C93C12" w:rsidRPr="00C93C12" w:rsidRDefault="00C93C12" w:rsidP="00C93C12">
      <w:pPr>
        <w:rPr>
          <w:rFonts w:ascii="Arial" w:hAnsi="Arial" w:cs="Arial"/>
        </w:rPr>
      </w:pPr>
      <w:r w:rsidRPr="00C93C12">
        <w:rPr>
          <w:rFonts w:ascii="Arial" w:hAnsi="Arial" w:cs="Arial"/>
        </w:rPr>
        <w:t xml:space="preserve">Foto </w:t>
      </w:r>
      <w:proofErr w:type="spellStart"/>
      <w:r w:rsidRPr="00C93C12">
        <w:rPr>
          <w:rFonts w:ascii="Arial" w:hAnsi="Arial" w:cs="Arial"/>
        </w:rPr>
        <w:t>bron</w:t>
      </w:r>
      <w:proofErr w:type="spellEnd"/>
      <w:r w:rsidRPr="00C93C12">
        <w:rPr>
          <w:rFonts w:ascii="Arial" w:hAnsi="Arial" w:cs="Arial"/>
        </w:rPr>
        <w:t>: Horn/Sauermann</w:t>
      </w:r>
    </w:p>
    <w:p w14:paraId="2492772C" w14:textId="77777777" w:rsidR="00F0050D" w:rsidRPr="00C93C12" w:rsidRDefault="00F0050D" w:rsidP="00F0050D">
      <w:pPr>
        <w:rPr>
          <w:rFonts w:ascii="Arial" w:hAnsi="Arial" w:cs="Arial"/>
        </w:rPr>
      </w:pPr>
    </w:p>
    <w:p w14:paraId="471D028B" w14:textId="77777777" w:rsidR="00436AD6" w:rsidRDefault="00436AD6" w:rsidP="00F0050D">
      <w:pPr>
        <w:rPr>
          <w:rFonts w:ascii="Arial" w:hAnsi="Arial" w:cs="Arial"/>
        </w:rPr>
      </w:pPr>
    </w:p>
    <w:p w14:paraId="33F61231" w14:textId="77777777" w:rsidR="00436AD6" w:rsidRPr="00F0050D" w:rsidRDefault="00436AD6" w:rsidP="00436AD6">
      <w:pPr>
        <w:autoSpaceDE w:val="0"/>
        <w:autoSpaceDN w:val="0"/>
        <w:adjustRightInd w:val="0"/>
        <w:spacing w:after="0" w:line="360" w:lineRule="auto"/>
        <w:rPr>
          <w:rFonts w:ascii="Arial" w:hAnsi="Arial" w:cs="Arial"/>
        </w:rPr>
      </w:pPr>
      <w:proofErr w:type="spellStart"/>
      <w:r w:rsidRPr="00F0050D">
        <w:rPr>
          <w:rFonts w:ascii="Arial" w:hAnsi="Arial" w:cs="Arial"/>
        </w:rPr>
        <w:t>Verantwoordelijk</w:t>
      </w:r>
      <w:proofErr w:type="spellEnd"/>
      <w:r w:rsidRPr="00F0050D">
        <w:rPr>
          <w:rFonts w:ascii="Arial" w:hAnsi="Arial" w:cs="Arial"/>
        </w:rPr>
        <w:t xml:space="preserve"> </w:t>
      </w:r>
      <w:proofErr w:type="spellStart"/>
      <w:r w:rsidRPr="00F0050D">
        <w:rPr>
          <w:rFonts w:ascii="Arial" w:hAnsi="Arial" w:cs="Arial"/>
        </w:rPr>
        <w:t>voor</w:t>
      </w:r>
      <w:proofErr w:type="spellEnd"/>
      <w:r w:rsidRPr="00F0050D">
        <w:rPr>
          <w:rFonts w:ascii="Arial" w:hAnsi="Arial" w:cs="Arial"/>
        </w:rPr>
        <w:t xml:space="preserve"> </w:t>
      </w:r>
      <w:proofErr w:type="spellStart"/>
      <w:r w:rsidRPr="00F0050D">
        <w:rPr>
          <w:rFonts w:ascii="Arial" w:hAnsi="Arial" w:cs="Arial"/>
        </w:rPr>
        <w:t>vragen</w:t>
      </w:r>
      <w:proofErr w:type="spellEnd"/>
      <w:r w:rsidRPr="00F0050D">
        <w:rPr>
          <w:rFonts w:ascii="Arial" w:hAnsi="Arial" w:cs="Arial"/>
        </w:rPr>
        <w:t xml:space="preserve"> </w:t>
      </w:r>
    </w:p>
    <w:p w14:paraId="0224A5C4" w14:textId="77777777" w:rsidR="00436AD6" w:rsidRPr="00F0050D" w:rsidRDefault="00436AD6" w:rsidP="00436AD6">
      <w:pPr>
        <w:autoSpaceDE w:val="0"/>
        <w:autoSpaceDN w:val="0"/>
        <w:adjustRightInd w:val="0"/>
        <w:spacing w:after="0" w:line="360" w:lineRule="auto"/>
        <w:rPr>
          <w:rFonts w:ascii="Arial" w:hAnsi="Arial" w:cs="Arial"/>
        </w:rPr>
      </w:pPr>
      <w:r w:rsidRPr="00F0050D">
        <w:rPr>
          <w:rFonts w:ascii="Arial" w:hAnsi="Arial" w:cs="Arial"/>
        </w:rPr>
        <w:t>Hartmetall-Werkzeugfabrik Paul Horn GmbH</w:t>
      </w:r>
    </w:p>
    <w:p w14:paraId="52F7FA03" w14:textId="77777777" w:rsidR="00436AD6" w:rsidRPr="00F0050D" w:rsidRDefault="00436AD6" w:rsidP="00436AD6">
      <w:pPr>
        <w:autoSpaceDE w:val="0"/>
        <w:autoSpaceDN w:val="0"/>
        <w:adjustRightInd w:val="0"/>
        <w:spacing w:after="0" w:line="360" w:lineRule="auto"/>
        <w:rPr>
          <w:rFonts w:ascii="Arial" w:hAnsi="Arial" w:cs="Arial"/>
        </w:rPr>
      </w:pPr>
      <w:r w:rsidRPr="00F0050D">
        <w:rPr>
          <w:rFonts w:ascii="Arial" w:hAnsi="Arial" w:cs="Arial"/>
        </w:rPr>
        <w:t>Christian Thiele</w:t>
      </w:r>
    </w:p>
    <w:p w14:paraId="0E3F2C92" w14:textId="77777777" w:rsidR="00436AD6" w:rsidRDefault="00436AD6" w:rsidP="00436AD6">
      <w:pPr>
        <w:autoSpaceDE w:val="0"/>
        <w:autoSpaceDN w:val="0"/>
        <w:adjustRightInd w:val="0"/>
        <w:spacing w:after="0" w:line="360" w:lineRule="auto"/>
        <w:rPr>
          <w:rFonts w:ascii="Arial" w:hAnsi="Arial" w:cs="Arial"/>
        </w:rPr>
      </w:pPr>
      <w:proofErr w:type="spellStart"/>
      <w:r w:rsidRPr="00F0050D">
        <w:rPr>
          <w:rFonts w:ascii="Arial" w:hAnsi="Arial" w:cs="Arial"/>
        </w:rPr>
        <w:t>Perswoordvoerder</w:t>
      </w:r>
      <w:proofErr w:type="spellEnd"/>
      <w:r w:rsidRPr="00F0050D">
        <w:rPr>
          <w:rFonts w:ascii="Arial" w:hAnsi="Arial" w:cs="Arial"/>
        </w:rPr>
        <w:t xml:space="preserve"> </w:t>
      </w:r>
    </w:p>
    <w:p w14:paraId="289DA19A" w14:textId="77777777" w:rsidR="00436AD6" w:rsidRPr="00A34100" w:rsidRDefault="00436AD6" w:rsidP="00436AD6">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424D4C24" w14:textId="77777777" w:rsidR="00436AD6" w:rsidRPr="00A34100" w:rsidRDefault="00436AD6" w:rsidP="00436AD6">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14:paraId="598B3F5B" w14:textId="77777777" w:rsidR="00782245" w:rsidRPr="00105A60" w:rsidRDefault="00436AD6" w:rsidP="00782245">
      <w:pPr>
        <w:spacing w:line="360" w:lineRule="auto"/>
        <w:rPr>
          <w:rFonts w:ascii="Arial" w:hAnsi="Arial" w:cs="Arial"/>
        </w:rPr>
      </w:pPr>
      <w:r w:rsidRPr="00F5059A">
        <w:rPr>
          <w:rFonts w:ascii="Arial" w:hAnsi="Arial" w:cs="Arial"/>
          <w:lang w:val="en-US"/>
        </w:rPr>
        <w:t xml:space="preserve">Email: </w:t>
      </w:r>
      <w:hyperlink r:id="rId8" w:history="1">
        <w:r w:rsidR="00782245" w:rsidRPr="00B23CE1">
          <w:rPr>
            <w:rStyle w:val="Hyperlink"/>
            <w:rFonts w:ascii="Arial" w:hAnsi="Arial" w:cs="Arial"/>
            <w:lang w:val="it-IT"/>
          </w:rPr>
          <w:t>Christian.Thiele@de.horn-group.com</w:t>
        </w:r>
      </w:hyperlink>
      <w:r w:rsidR="00782245">
        <w:rPr>
          <w:rFonts w:ascii="Arial" w:hAnsi="Arial" w:cs="Arial"/>
          <w:lang w:val="it-IT"/>
        </w:rPr>
        <w:t xml:space="preserve">, </w:t>
      </w:r>
      <w:hyperlink r:id="rId9" w:history="1">
        <w:r w:rsidR="00782245">
          <w:rPr>
            <w:rStyle w:val="Hyperlink"/>
            <w:rFonts w:ascii="Arial" w:hAnsi="Arial" w:cs="Arial"/>
            <w:lang w:val="it-IT"/>
          </w:rPr>
          <w:t>www.horn-group.com</w:t>
        </w:r>
      </w:hyperlink>
    </w:p>
    <w:p w14:paraId="3EF7654D" w14:textId="023F82D8" w:rsidR="00436AD6" w:rsidRPr="00A34100" w:rsidRDefault="00436AD6" w:rsidP="00782245">
      <w:pPr>
        <w:autoSpaceDE w:val="0"/>
        <w:autoSpaceDN w:val="0"/>
        <w:adjustRightInd w:val="0"/>
        <w:spacing w:after="0" w:line="360" w:lineRule="auto"/>
        <w:rPr>
          <w:rFonts w:ascii="Arial" w:hAnsi="Arial" w:cs="Arial"/>
        </w:rPr>
      </w:pPr>
    </w:p>
    <w:p w14:paraId="239F06A9" w14:textId="77777777" w:rsidR="00F0050D" w:rsidRPr="00A34100" w:rsidRDefault="00F0050D" w:rsidP="00F0050D">
      <w:pPr>
        <w:autoSpaceDE w:val="0"/>
        <w:autoSpaceDN w:val="0"/>
        <w:adjustRightInd w:val="0"/>
        <w:spacing w:after="0" w:line="360" w:lineRule="auto"/>
        <w:rPr>
          <w:rFonts w:ascii="Arial" w:hAnsi="Arial" w:cs="Arial"/>
          <w:b/>
        </w:rPr>
      </w:pPr>
    </w:p>
    <w:p w14:paraId="3B9C32B7" w14:textId="77777777" w:rsidR="00FB21CF" w:rsidRPr="00C543FD" w:rsidRDefault="00FB21CF" w:rsidP="00925DB2">
      <w:pPr>
        <w:autoSpaceDE w:val="0"/>
        <w:autoSpaceDN w:val="0"/>
        <w:adjustRightInd w:val="0"/>
        <w:spacing w:after="0" w:line="360" w:lineRule="auto"/>
        <w:rPr>
          <w:rFonts w:ascii="Arial" w:hAnsi="Arial" w:cs="Arial"/>
        </w:rPr>
      </w:pPr>
    </w:p>
    <w:sectPr w:rsidR="00FB21CF" w:rsidRPr="00C543F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553B5B" w14:textId="77777777" w:rsidR="005117C0" w:rsidRDefault="005117C0" w:rsidP="00925DB2">
      <w:pPr>
        <w:spacing w:after="0" w:line="240" w:lineRule="auto"/>
      </w:pPr>
      <w:r>
        <w:separator/>
      </w:r>
    </w:p>
  </w:endnote>
  <w:endnote w:type="continuationSeparator" w:id="0">
    <w:p w14:paraId="0CCBB7A3" w14:textId="77777777" w:rsidR="005117C0" w:rsidRDefault="005117C0"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00C9A" w14:textId="77777777" w:rsidR="00DD4B1C" w:rsidRPr="00925DB2" w:rsidRDefault="00DD4B1C">
    <w:pPr>
      <w:pStyle w:val="Fuzeile"/>
      <w:jc w:val="right"/>
      <w:rPr>
        <w:rFonts w:ascii="Arial" w:hAnsi="Arial" w:cs="Arial"/>
        <w:sz w:val="16"/>
        <w:szCs w:val="16"/>
      </w:rPr>
    </w:pPr>
  </w:p>
  <w:p w14:paraId="324058B2"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93C12">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93C12">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9296F7" w14:textId="77777777" w:rsidR="0091455E" w:rsidRPr="00925DB2" w:rsidRDefault="0091455E" w:rsidP="0091455E">
    <w:pPr>
      <w:pStyle w:val="Fuzeile"/>
      <w:jc w:val="right"/>
      <w:rPr>
        <w:rFonts w:ascii="Arial" w:hAnsi="Arial" w:cs="Arial"/>
        <w:sz w:val="16"/>
        <w:szCs w:val="16"/>
      </w:rPr>
    </w:pPr>
  </w:p>
  <w:p w14:paraId="7FB674AB"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C93C12">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C93C12">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AD2CA0" w14:textId="77777777" w:rsidR="005117C0" w:rsidRDefault="005117C0" w:rsidP="00925DB2">
      <w:pPr>
        <w:spacing w:after="0" w:line="240" w:lineRule="auto"/>
      </w:pPr>
      <w:r>
        <w:separator/>
      </w:r>
    </w:p>
  </w:footnote>
  <w:footnote w:type="continuationSeparator" w:id="0">
    <w:p w14:paraId="3FAB3924" w14:textId="77777777" w:rsidR="005117C0" w:rsidRDefault="005117C0"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8D5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23B48B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6049C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FC0A5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725E01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135B9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ADFD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5D2FC2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A21134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1EC746A"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E7CE93F" wp14:editId="51DB6B2C">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80F0AC" w14:textId="77777777" w:rsidR="00CC4269" w:rsidRPr="00CC4269" w:rsidRDefault="00CC4269" w:rsidP="00CC4269">
    <w:pPr>
      <w:pStyle w:val="Kopfzeile"/>
      <w:spacing w:line="276" w:lineRule="auto"/>
      <w:rPr>
        <w:rFonts w:ascii="Arial" w:hAnsi="Arial" w:cs="Arial"/>
        <w:sz w:val="20"/>
      </w:rPr>
    </w:pPr>
  </w:p>
  <w:p w14:paraId="349DE0A9" w14:textId="77777777" w:rsidR="00CC4269" w:rsidRPr="00CC4269" w:rsidRDefault="00CC4269" w:rsidP="00CC4269">
    <w:pPr>
      <w:pStyle w:val="Kopfzeile"/>
      <w:spacing w:line="276" w:lineRule="auto"/>
      <w:rPr>
        <w:rFonts w:ascii="Arial" w:hAnsi="Arial" w:cs="Arial"/>
        <w:sz w:val="20"/>
      </w:rPr>
    </w:pPr>
  </w:p>
  <w:p w14:paraId="27C075B5" w14:textId="77777777" w:rsidR="00CC4269" w:rsidRPr="00CC4269" w:rsidRDefault="00CC4269" w:rsidP="00CC4269">
    <w:pPr>
      <w:pStyle w:val="Kopfzeile"/>
      <w:spacing w:line="276" w:lineRule="auto"/>
      <w:rPr>
        <w:rFonts w:ascii="Arial" w:hAnsi="Arial" w:cs="Arial"/>
        <w:sz w:val="20"/>
      </w:rPr>
    </w:pPr>
  </w:p>
  <w:p w14:paraId="1D707114" w14:textId="77777777" w:rsidR="00CC4269" w:rsidRPr="00CC4269" w:rsidRDefault="00CC4269" w:rsidP="00CC4269">
    <w:pPr>
      <w:pStyle w:val="Kopfzeile"/>
      <w:spacing w:line="276" w:lineRule="auto"/>
      <w:rPr>
        <w:rFonts w:ascii="Arial" w:hAnsi="Arial" w:cs="Arial"/>
        <w:sz w:val="20"/>
      </w:rPr>
    </w:pPr>
  </w:p>
  <w:p w14:paraId="7DAEDB50"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4C7D11B" wp14:editId="2B2B169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1D15"/>
    <w:rsid w:val="000034D9"/>
    <w:rsid w:val="00014CB7"/>
    <w:rsid w:val="000327A8"/>
    <w:rsid w:val="00083723"/>
    <w:rsid w:val="00094644"/>
    <w:rsid w:val="000A36AA"/>
    <w:rsid w:val="000C3359"/>
    <w:rsid w:val="000C7345"/>
    <w:rsid w:val="000E45D3"/>
    <w:rsid w:val="00136B12"/>
    <w:rsid w:val="00143F71"/>
    <w:rsid w:val="00144A29"/>
    <w:rsid w:val="0016158B"/>
    <w:rsid w:val="001B2E31"/>
    <w:rsid w:val="001B3DED"/>
    <w:rsid w:val="001D3FDF"/>
    <w:rsid w:val="001D4922"/>
    <w:rsid w:val="001E6C8C"/>
    <w:rsid w:val="001F0082"/>
    <w:rsid w:val="00233FBE"/>
    <w:rsid w:val="00255304"/>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6AD6"/>
    <w:rsid w:val="00437AB3"/>
    <w:rsid w:val="00471C29"/>
    <w:rsid w:val="00472F73"/>
    <w:rsid w:val="0048704D"/>
    <w:rsid w:val="004B4972"/>
    <w:rsid w:val="004E285F"/>
    <w:rsid w:val="004E4EC2"/>
    <w:rsid w:val="004E6F5A"/>
    <w:rsid w:val="005117C0"/>
    <w:rsid w:val="00521B1D"/>
    <w:rsid w:val="00545B8A"/>
    <w:rsid w:val="00554440"/>
    <w:rsid w:val="00556398"/>
    <w:rsid w:val="00567DA8"/>
    <w:rsid w:val="00577D03"/>
    <w:rsid w:val="005B372D"/>
    <w:rsid w:val="005E299E"/>
    <w:rsid w:val="00617E9D"/>
    <w:rsid w:val="00636ABA"/>
    <w:rsid w:val="00650455"/>
    <w:rsid w:val="00693D38"/>
    <w:rsid w:val="006A247B"/>
    <w:rsid w:val="006A5291"/>
    <w:rsid w:val="006F3A10"/>
    <w:rsid w:val="007019A7"/>
    <w:rsid w:val="00723E5C"/>
    <w:rsid w:val="00725BCA"/>
    <w:rsid w:val="00731DE2"/>
    <w:rsid w:val="00734587"/>
    <w:rsid w:val="00762688"/>
    <w:rsid w:val="0078218B"/>
    <w:rsid w:val="00782245"/>
    <w:rsid w:val="007A52E3"/>
    <w:rsid w:val="007D3C38"/>
    <w:rsid w:val="007F1A5E"/>
    <w:rsid w:val="007F41C0"/>
    <w:rsid w:val="007F6A41"/>
    <w:rsid w:val="008371F7"/>
    <w:rsid w:val="00843E3A"/>
    <w:rsid w:val="008541F6"/>
    <w:rsid w:val="00856156"/>
    <w:rsid w:val="008773F2"/>
    <w:rsid w:val="008A1283"/>
    <w:rsid w:val="008D6D9E"/>
    <w:rsid w:val="008F78CE"/>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35CDA"/>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93C12"/>
    <w:rsid w:val="00CC4269"/>
    <w:rsid w:val="00D62E01"/>
    <w:rsid w:val="00DA4DF2"/>
    <w:rsid w:val="00DA4F95"/>
    <w:rsid w:val="00DC36B0"/>
    <w:rsid w:val="00DD4B1C"/>
    <w:rsid w:val="00DE22B7"/>
    <w:rsid w:val="00E0265F"/>
    <w:rsid w:val="00E22D8A"/>
    <w:rsid w:val="00E44CBF"/>
    <w:rsid w:val="00E47F2A"/>
    <w:rsid w:val="00E86700"/>
    <w:rsid w:val="00EB7A6D"/>
    <w:rsid w:val="00EC7570"/>
    <w:rsid w:val="00EF64CF"/>
    <w:rsid w:val="00F0050D"/>
    <w:rsid w:val="00F103BF"/>
    <w:rsid w:val="00F11892"/>
    <w:rsid w:val="00F15E1F"/>
    <w:rsid w:val="00F31FF9"/>
    <w:rsid w:val="00F46249"/>
    <w:rsid w:val="00F46FB3"/>
    <w:rsid w:val="00F53BFD"/>
    <w:rsid w:val="00F54949"/>
    <w:rsid w:val="00F739CB"/>
    <w:rsid w:val="00F82B4E"/>
    <w:rsid w:val="00F91EEC"/>
    <w:rsid w:val="00FA7917"/>
    <w:rsid w:val="00FB13D9"/>
    <w:rsid w:val="00FB21CF"/>
    <w:rsid w:val="00FB401E"/>
    <w:rsid w:val="00FC073A"/>
    <w:rsid w:val="00FE03EB"/>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151E1"/>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317</Words>
  <Characters>1999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2312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2</cp:revision>
  <cp:lastPrinted>2015-02-20T10:59:00Z</cp:lastPrinted>
  <dcterms:created xsi:type="dcterms:W3CDTF">2023-02-16T08:38:00Z</dcterms:created>
  <dcterms:modified xsi:type="dcterms:W3CDTF">2023-02-16T08:38:00Z</dcterms:modified>
</cp:coreProperties>
</file>