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6FB3" w:rsidRDefault="0045438F" w:rsidP="00CC4269">
      <w:pPr>
        <w:autoSpaceDE w:val="0"/>
        <w:autoSpaceDN w:val="0"/>
        <w:adjustRightInd w:val="0"/>
        <w:spacing w:after="0"/>
        <w:rPr>
          <w:rFonts w:ascii="Arial" w:hAnsi="Arial" w:cs="Arial"/>
          <w:b/>
          <w:sz w:val="20"/>
          <w:szCs w:val="20"/>
        </w:rPr>
      </w:pPr>
      <w:r>
        <w:rPr>
          <w:rFonts w:ascii="Arial" w:hAnsi="Arial" w:cs="Arial"/>
          <w:b/>
          <w:sz w:val="20"/>
          <w:szCs w:val="20"/>
        </w:rPr>
        <w:t>OCTOBER 2022</w:t>
      </w:r>
      <w:r w:rsidR="000E45D3">
        <w:rPr>
          <w:rFonts w:ascii="Arial" w:hAnsi="Arial" w:cs="Arial"/>
          <w:b/>
          <w:sz w:val="20"/>
          <w:szCs w:val="20"/>
        </w:rPr>
        <w:t xml:space="preserve"> </w:t>
      </w:r>
      <w:r w:rsidR="00CC4269">
        <w:rPr>
          <w:rFonts w:ascii="Arial" w:hAnsi="Arial" w:cs="Arial"/>
          <w:b/>
          <w:sz w:val="20"/>
          <w:szCs w:val="20"/>
        </w:rPr>
        <w:t xml:space="preserve"> |</w:t>
      </w:r>
      <w:r w:rsidR="000E45D3">
        <w:rPr>
          <w:rFonts w:ascii="Arial" w:hAnsi="Arial" w:cs="Arial"/>
          <w:b/>
          <w:sz w:val="20"/>
          <w:szCs w:val="20"/>
        </w:rPr>
        <w:t xml:space="preserve"> </w:t>
      </w:r>
      <w:r w:rsidR="00CC4269">
        <w:rPr>
          <w:rFonts w:ascii="Arial" w:hAnsi="Arial" w:cs="Arial"/>
          <w:b/>
          <w:sz w:val="20"/>
          <w:szCs w:val="20"/>
        </w:rPr>
        <w:t xml:space="preserve"> </w:t>
      </w:r>
      <w:r>
        <w:rPr>
          <w:rFonts w:ascii="Arial" w:hAnsi="Arial" w:cs="Arial"/>
          <w:b/>
          <w:sz w:val="20"/>
          <w:szCs w:val="20"/>
        </w:rPr>
        <w:t>AMB REVIEW</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Pr="00C102CB" w:rsidRDefault="00CC4269" w:rsidP="00CC4269">
      <w:pPr>
        <w:autoSpaceDE w:val="0"/>
        <w:autoSpaceDN w:val="0"/>
        <w:adjustRightInd w:val="0"/>
        <w:spacing w:after="0"/>
        <w:rPr>
          <w:rFonts w:ascii="Arial" w:hAnsi="Arial" w:cs="Arial"/>
          <w:sz w:val="20"/>
          <w:szCs w:val="20"/>
        </w:rPr>
      </w:pPr>
    </w:p>
    <w:p w:rsidR="0045438F" w:rsidRPr="0045438F" w:rsidRDefault="0045438F" w:rsidP="0045438F">
      <w:pPr>
        <w:ind w:right="-432"/>
        <w:rPr>
          <w:rFonts w:ascii="Arial" w:hAnsi="Arial" w:cs="Arial"/>
          <w:b/>
          <w:sz w:val="24"/>
          <w:szCs w:val="24"/>
          <w:lang w:val="en-GB"/>
        </w:rPr>
      </w:pPr>
      <w:bookmarkStart w:id="0" w:name="_GoBack"/>
      <w:r w:rsidRPr="0045438F">
        <w:rPr>
          <w:rFonts w:ascii="Arial" w:hAnsi="Arial" w:cs="Arial"/>
          <w:b/>
          <w:sz w:val="24"/>
          <w:szCs w:val="24"/>
          <w:lang w:val="en-GB"/>
        </w:rPr>
        <w:t xml:space="preserve">Gear </w:t>
      </w:r>
      <w:proofErr w:type="gramStart"/>
      <w:r w:rsidRPr="0045438F">
        <w:rPr>
          <w:rFonts w:ascii="Arial" w:hAnsi="Arial" w:cs="Arial"/>
          <w:b/>
          <w:sz w:val="24"/>
          <w:szCs w:val="24"/>
          <w:lang w:val="en-GB"/>
        </w:rPr>
        <w:t>skiving  of</w:t>
      </w:r>
      <w:proofErr w:type="gramEnd"/>
      <w:r w:rsidRPr="0045438F">
        <w:rPr>
          <w:rFonts w:ascii="Arial" w:hAnsi="Arial" w:cs="Arial"/>
          <w:b/>
          <w:sz w:val="24"/>
          <w:szCs w:val="24"/>
          <w:lang w:val="en-GB"/>
        </w:rPr>
        <w:t xml:space="preserve"> larger modules</w:t>
      </w:r>
      <w:bookmarkEnd w:id="0"/>
      <w:r w:rsidRPr="0045438F">
        <w:rPr>
          <w:rFonts w:ascii="Arial" w:hAnsi="Arial" w:cs="Arial"/>
          <w:b/>
          <w:sz w:val="24"/>
          <w:szCs w:val="24"/>
          <w:lang w:val="en-GB"/>
        </w:rPr>
        <w:tab/>
      </w:r>
    </w:p>
    <w:p w:rsidR="0045438F" w:rsidRPr="0045438F" w:rsidRDefault="0045438F" w:rsidP="0045438F">
      <w:pPr>
        <w:ind w:right="-432"/>
        <w:jc w:val="both"/>
        <w:rPr>
          <w:rFonts w:ascii="Arial" w:hAnsi="Arial" w:cs="Arial"/>
          <w:lang w:val="en-GB"/>
        </w:rPr>
      </w:pPr>
      <w:r w:rsidRPr="0045438F">
        <w:rPr>
          <w:rFonts w:ascii="Arial" w:hAnsi="Arial" w:cs="Arial"/>
          <w:lang w:val="en-GB"/>
        </w:rPr>
        <w:t xml:space="preserve">For producing gears with a deep profile, </w:t>
      </w:r>
      <w:r>
        <w:rPr>
          <w:rFonts w:ascii="Arial" w:hAnsi="Arial" w:cs="Arial"/>
          <w:lang w:val="en-GB"/>
        </w:rPr>
        <w:t>Paul Horn GmbH</w:t>
      </w:r>
      <w:r w:rsidRPr="0045438F">
        <w:rPr>
          <w:rFonts w:ascii="Arial" w:hAnsi="Arial" w:cs="Arial"/>
          <w:lang w:val="en-GB"/>
        </w:rPr>
        <w:t xml:space="preserve"> has further developed the WSR gear skiving system. The company has adapted the WSR tool system, with its patented hollow shank taper interface, to produce larger gears. The maximum diameter is 120 mm (4.724"). Compared to tools fitted with </w:t>
      </w:r>
      <w:proofErr w:type="spellStart"/>
      <w:r w:rsidRPr="0045438F">
        <w:rPr>
          <w:rFonts w:ascii="Arial" w:hAnsi="Arial" w:cs="Arial"/>
          <w:lang w:val="en-GB"/>
        </w:rPr>
        <w:t>indexable</w:t>
      </w:r>
      <w:proofErr w:type="spellEnd"/>
      <w:r w:rsidRPr="0045438F">
        <w:rPr>
          <w:rFonts w:ascii="Arial" w:hAnsi="Arial" w:cs="Arial"/>
          <w:lang w:val="en-GB"/>
        </w:rPr>
        <w:t xml:space="preserve"> inserts, the solid carbide cutter offers significantly higher manufacturing precision. The flexible design of the shank can be adapted to the machining conditions. Functionality and </w:t>
      </w:r>
      <w:proofErr w:type="spellStart"/>
      <w:r w:rsidRPr="0045438F">
        <w:rPr>
          <w:rFonts w:ascii="Arial" w:hAnsi="Arial" w:cs="Arial"/>
          <w:lang w:val="en-GB"/>
        </w:rPr>
        <w:t>flexiblity</w:t>
      </w:r>
      <w:proofErr w:type="spellEnd"/>
      <w:r w:rsidRPr="0045438F">
        <w:rPr>
          <w:rFonts w:ascii="Arial" w:hAnsi="Arial" w:cs="Arial"/>
          <w:lang w:val="en-GB"/>
        </w:rPr>
        <w:t xml:space="preserve"> </w:t>
      </w:r>
      <w:proofErr w:type="gramStart"/>
      <w:r w:rsidRPr="0045438F">
        <w:rPr>
          <w:rFonts w:ascii="Arial" w:hAnsi="Arial" w:cs="Arial"/>
          <w:lang w:val="en-GB"/>
        </w:rPr>
        <w:t>are guaranteed</w:t>
      </w:r>
      <w:proofErr w:type="gramEnd"/>
      <w:r w:rsidRPr="0045438F">
        <w:rPr>
          <w:rFonts w:ascii="Arial" w:hAnsi="Arial" w:cs="Arial"/>
          <w:lang w:val="en-GB"/>
        </w:rPr>
        <w:t xml:space="preserve"> by in-house production of the solid carbide cutter and the shank. </w:t>
      </w:r>
    </w:p>
    <w:p w:rsidR="0045438F" w:rsidRPr="0045438F" w:rsidRDefault="0045438F" w:rsidP="0045438F">
      <w:pPr>
        <w:ind w:right="-432"/>
        <w:jc w:val="both"/>
        <w:rPr>
          <w:rFonts w:ascii="Arial" w:hAnsi="Arial" w:cs="Arial"/>
          <w:lang w:val="en-GB"/>
        </w:rPr>
      </w:pPr>
      <w:r w:rsidRPr="0045438F">
        <w:rPr>
          <w:rFonts w:ascii="Arial" w:hAnsi="Arial" w:cs="Arial"/>
          <w:lang w:val="en-GB"/>
        </w:rPr>
        <w:t>With the expansion of the gear skiving system, H</w:t>
      </w:r>
      <w:r>
        <w:rPr>
          <w:rFonts w:ascii="Arial" w:hAnsi="Arial" w:cs="Arial"/>
          <w:lang w:val="en-GB"/>
        </w:rPr>
        <w:t>orn</w:t>
      </w:r>
      <w:r w:rsidRPr="0045438F">
        <w:rPr>
          <w:rFonts w:ascii="Arial" w:hAnsi="Arial" w:cs="Arial"/>
          <w:lang w:val="en-GB"/>
        </w:rPr>
        <w:t xml:space="preserve"> is responding to the wishes of users who would like to transfer the performance features of the WSR tool systems to larger modules. The performance and precision of the tool makes it possible to finish-machine gears without reworking. In addition, long tool life further increases the cost efficiency of the gear skiving system. H</w:t>
      </w:r>
      <w:r>
        <w:rPr>
          <w:rFonts w:ascii="Arial" w:hAnsi="Arial" w:cs="Arial"/>
          <w:lang w:val="en-GB"/>
        </w:rPr>
        <w:t>orn</w:t>
      </w:r>
      <w:r w:rsidRPr="0045438F">
        <w:rPr>
          <w:rFonts w:ascii="Arial" w:hAnsi="Arial" w:cs="Arial"/>
          <w:lang w:val="en-GB"/>
        </w:rPr>
        <w:t xml:space="preserve"> offers the tools with a versatile internal coolant supply: cooling from the back onto the cutting edge, from the front onto the cutting edge or a combination of both. In addition, there is an in-house </w:t>
      </w:r>
      <w:proofErr w:type="spellStart"/>
      <w:r w:rsidRPr="0045438F">
        <w:rPr>
          <w:rFonts w:ascii="Arial" w:hAnsi="Arial" w:cs="Arial"/>
          <w:lang w:val="en-GB"/>
        </w:rPr>
        <w:t>resharpening</w:t>
      </w:r>
      <w:proofErr w:type="spellEnd"/>
      <w:r w:rsidRPr="0045438F">
        <w:rPr>
          <w:rFonts w:ascii="Arial" w:hAnsi="Arial" w:cs="Arial"/>
          <w:lang w:val="en-GB"/>
        </w:rPr>
        <w:t xml:space="preserve"> service for the gear skiving cutters to restore the original values.</w:t>
      </w:r>
    </w:p>
    <w:p w:rsidR="009071C6" w:rsidRPr="00C543FD" w:rsidRDefault="0045438F" w:rsidP="009071C6">
      <w:pPr>
        <w:autoSpaceDE w:val="0"/>
        <w:autoSpaceDN w:val="0"/>
        <w:adjustRightInd w:val="0"/>
        <w:spacing w:after="0" w:line="360" w:lineRule="auto"/>
        <w:rPr>
          <w:rFonts w:ascii="Arial" w:hAnsi="Arial" w:cs="Arial"/>
          <w:i/>
        </w:rPr>
      </w:pPr>
      <w:r>
        <w:rPr>
          <w:rFonts w:ascii="Arial" w:hAnsi="Arial" w:cs="Arial"/>
          <w:i/>
        </w:rPr>
        <w:t xml:space="preserve">1,248 </w:t>
      </w:r>
      <w:proofErr w:type="spellStart"/>
      <w:r w:rsidR="009071C6">
        <w:rPr>
          <w:rFonts w:ascii="Arial" w:hAnsi="Arial" w:cs="Arial"/>
          <w:i/>
        </w:rPr>
        <w:t>characters</w:t>
      </w:r>
      <w:proofErr w:type="spellEnd"/>
      <w:r w:rsidR="009071C6">
        <w:rPr>
          <w:rFonts w:ascii="Arial" w:hAnsi="Arial" w:cs="Arial"/>
          <w:i/>
        </w:rPr>
        <w:t xml:space="preserve"> incl. </w:t>
      </w:r>
      <w:proofErr w:type="spellStart"/>
      <w:r w:rsidR="009071C6">
        <w:rPr>
          <w:rFonts w:ascii="Arial" w:hAnsi="Arial" w:cs="Arial"/>
          <w:i/>
        </w:rPr>
        <w:t>spaces</w:t>
      </w:r>
      <w:proofErr w:type="spellEnd"/>
    </w:p>
    <w:p w:rsidR="009071C6" w:rsidRDefault="009071C6" w:rsidP="009071C6">
      <w:pPr>
        <w:rPr>
          <w:b/>
        </w:rPr>
      </w:pPr>
    </w:p>
    <w:p w:rsidR="009071C6" w:rsidRDefault="0045438F" w:rsidP="009071C6">
      <w:pPr>
        <w:rPr>
          <w:b/>
        </w:rPr>
      </w:pPr>
      <w:r w:rsidRPr="003622F2">
        <w:rPr>
          <w:rFonts w:ascii="Arial" w:hAnsi="Arial" w:cs="Arial"/>
          <w:noProof/>
          <w:lang w:eastAsia="de-DE"/>
        </w:rPr>
        <w:drawing>
          <wp:inline distT="0" distB="0" distL="0" distR="0" wp14:anchorId="763644C3" wp14:editId="1AF8D4EB">
            <wp:extent cx="2916861" cy="1942465"/>
            <wp:effectExtent l="0" t="0" r="0" b="635"/>
            <wp:docPr id="2" name="Grafik 2" descr="C:\Users\cstelzer\Nextcloud\Presseinformationen\BilderNeuheiten AMB 2022\JPG\Web\Skiving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Neuheiten AMB 2022\JPG\Web\Skiving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928504" cy="1950219"/>
                    </a:xfrm>
                    <a:prstGeom prst="rect">
                      <a:avLst/>
                    </a:prstGeom>
                    <a:noFill/>
                    <a:ln>
                      <a:noFill/>
                    </a:ln>
                  </pic:spPr>
                </pic:pic>
              </a:graphicData>
            </a:graphic>
          </wp:inline>
        </w:drawing>
      </w:r>
    </w:p>
    <w:p w:rsidR="0045438F" w:rsidRPr="00A34100" w:rsidRDefault="0045438F" w:rsidP="0045438F">
      <w:pPr>
        <w:rPr>
          <w:rFonts w:ascii="Arial" w:hAnsi="Arial" w:cs="Arial"/>
        </w:rPr>
      </w:pPr>
      <w:proofErr w:type="spellStart"/>
      <w:proofErr w:type="gramStart"/>
      <w:r>
        <w:rPr>
          <w:rFonts w:ascii="Arial" w:hAnsi="Arial" w:cs="Arial"/>
          <w:b/>
        </w:rPr>
        <w:t>photo</w:t>
      </w:r>
      <w:proofErr w:type="spellEnd"/>
      <w:proofErr w:type="gramEnd"/>
      <w:r>
        <w:rPr>
          <w:rFonts w:ascii="Arial" w:hAnsi="Arial" w:cs="Arial"/>
          <w:b/>
        </w:rPr>
        <w:t xml:space="preserve"> </w:t>
      </w:r>
      <w:proofErr w:type="spellStart"/>
      <w:r>
        <w:rPr>
          <w:rFonts w:ascii="Arial" w:hAnsi="Arial" w:cs="Arial"/>
          <w:b/>
        </w:rPr>
        <w:t>caption</w:t>
      </w:r>
      <w:proofErr w:type="spellEnd"/>
      <w:r>
        <w:rPr>
          <w:rFonts w:ascii="Arial" w:hAnsi="Arial" w:cs="Arial"/>
          <w:b/>
        </w:rPr>
        <w:t>:</w:t>
      </w:r>
      <w:r w:rsidRPr="00A34100">
        <w:rPr>
          <w:rFonts w:ascii="Arial" w:hAnsi="Arial" w:cs="Arial"/>
        </w:rPr>
        <w:t xml:space="preserve"> </w:t>
      </w:r>
      <w:r w:rsidRPr="0045438F">
        <w:rPr>
          <w:rFonts w:ascii="Arial" w:hAnsi="Arial" w:cs="Arial"/>
          <w:lang w:val="en-GB"/>
        </w:rPr>
        <w:t xml:space="preserve">Compared to tools fitted with </w:t>
      </w:r>
      <w:proofErr w:type="spellStart"/>
      <w:r w:rsidRPr="0045438F">
        <w:rPr>
          <w:rFonts w:ascii="Arial" w:hAnsi="Arial" w:cs="Arial"/>
          <w:lang w:val="en-GB"/>
        </w:rPr>
        <w:t>indexable</w:t>
      </w:r>
      <w:proofErr w:type="spellEnd"/>
      <w:r w:rsidRPr="0045438F">
        <w:rPr>
          <w:rFonts w:ascii="Arial" w:hAnsi="Arial" w:cs="Arial"/>
          <w:lang w:val="en-GB"/>
        </w:rPr>
        <w:t xml:space="preserve"> inserts, the solid carbide cutter offers significantly higher manufacturing precision.</w:t>
      </w:r>
    </w:p>
    <w:p w:rsidR="0045438F" w:rsidRPr="00A34100" w:rsidRDefault="0045438F" w:rsidP="0045438F">
      <w:pPr>
        <w:rPr>
          <w:rFonts w:ascii="Arial" w:hAnsi="Arial" w:cs="Arial"/>
        </w:rPr>
      </w:pPr>
      <w:r>
        <w:rPr>
          <w:rFonts w:ascii="Arial" w:hAnsi="Arial" w:cs="Arial"/>
        </w:rPr>
        <w:t>Source:</w:t>
      </w:r>
      <w:r w:rsidRPr="00A34100">
        <w:rPr>
          <w:rFonts w:ascii="Arial" w:hAnsi="Arial" w:cs="Arial"/>
        </w:rPr>
        <w:t xml:space="preserve"> Horn/Sauermann</w:t>
      </w:r>
    </w:p>
    <w:p w:rsidR="0045438F" w:rsidRPr="00A34100" w:rsidRDefault="0045438F" w:rsidP="0045438F">
      <w:pPr>
        <w:rPr>
          <w:rFonts w:ascii="Arial" w:hAnsi="Arial" w:cs="Arial"/>
        </w:rPr>
      </w:pPr>
    </w:p>
    <w:p w:rsidR="0045438F" w:rsidRDefault="0045438F" w:rsidP="009071C6">
      <w:pPr>
        <w:rPr>
          <w:b/>
        </w:rPr>
      </w:pPr>
    </w:p>
    <w:p w:rsidR="0045438F" w:rsidRDefault="0045438F" w:rsidP="009071C6">
      <w:pPr>
        <w:rPr>
          <w:b/>
        </w:rPr>
      </w:pPr>
      <w:r w:rsidRPr="003622F2">
        <w:rPr>
          <w:rFonts w:ascii="Arial" w:hAnsi="Arial" w:cs="Arial"/>
          <w:noProof/>
          <w:lang w:eastAsia="de-DE"/>
        </w:rPr>
        <w:lastRenderedPageBreak/>
        <w:drawing>
          <wp:inline distT="0" distB="0" distL="0" distR="0" wp14:anchorId="0294FD6B" wp14:editId="28CAAD11">
            <wp:extent cx="1536700" cy="2305050"/>
            <wp:effectExtent l="0" t="0" r="6350" b="0"/>
            <wp:docPr id="1" name="Grafik 1" descr="C:\Users\cstelzer\Nextcloud\Presseinformationen\BilderNeuheiten AMB 2022\JPG\Web\Skiving_Gro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Neuheiten AMB 2022\JPG\Web\Skiving_Group.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536700" cy="2305050"/>
                    </a:xfrm>
                    <a:prstGeom prst="rect">
                      <a:avLst/>
                    </a:prstGeom>
                    <a:noFill/>
                    <a:ln>
                      <a:noFill/>
                    </a:ln>
                  </pic:spPr>
                </pic:pic>
              </a:graphicData>
            </a:graphic>
          </wp:inline>
        </w:drawing>
      </w:r>
    </w:p>
    <w:p w:rsidR="009071C6" w:rsidRPr="00A34100" w:rsidRDefault="00B05BA0" w:rsidP="009071C6">
      <w:pPr>
        <w:rPr>
          <w:rFonts w:ascii="Arial" w:hAnsi="Arial" w:cs="Arial"/>
        </w:rPr>
      </w:pPr>
      <w:proofErr w:type="spellStart"/>
      <w:r>
        <w:rPr>
          <w:rFonts w:ascii="Arial" w:hAnsi="Arial" w:cs="Arial"/>
          <w:b/>
        </w:rPr>
        <w:t>p</w:t>
      </w:r>
      <w:r w:rsidR="009071C6">
        <w:rPr>
          <w:rFonts w:ascii="Arial" w:hAnsi="Arial" w:cs="Arial"/>
          <w:b/>
        </w:rPr>
        <w:t>hoto</w:t>
      </w:r>
      <w:proofErr w:type="spellEnd"/>
      <w:r w:rsidR="009071C6">
        <w:rPr>
          <w:rFonts w:ascii="Arial" w:hAnsi="Arial" w:cs="Arial"/>
          <w:b/>
        </w:rPr>
        <w:t xml:space="preserve"> </w:t>
      </w:r>
      <w:proofErr w:type="spellStart"/>
      <w:r w:rsidR="009071C6">
        <w:rPr>
          <w:rFonts w:ascii="Arial" w:hAnsi="Arial" w:cs="Arial"/>
          <w:b/>
        </w:rPr>
        <w:t>caption</w:t>
      </w:r>
      <w:proofErr w:type="spellEnd"/>
      <w:r w:rsidR="009071C6">
        <w:rPr>
          <w:rFonts w:ascii="Arial" w:hAnsi="Arial" w:cs="Arial"/>
          <w:b/>
        </w:rPr>
        <w:t>:</w:t>
      </w:r>
      <w:r w:rsidR="009071C6" w:rsidRPr="00A34100">
        <w:rPr>
          <w:rFonts w:ascii="Arial" w:hAnsi="Arial" w:cs="Arial"/>
        </w:rPr>
        <w:t xml:space="preserve"> </w:t>
      </w:r>
      <w:r w:rsidR="0045438F" w:rsidRPr="0045438F">
        <w:rPr>
          <w:rFonts w:ascii="Arial" w:hAnsi="Arial" w:cs="Arial"/>
          <w:lang w:val="en-GB"/>
        </w:rPr>
        <w:t xml:space="preserve">For producing gears with a deep profile, </w:t>
      </w:r>
      <w:r w:rsidR="0045438F">
        <w:rPr>
          <w:rFonts w:ascii="Arial" w:hAnsi="Arial" w:cs="Arial"/>
          <w:lang w:val="en-GB"/>
        </w:rPr>
        <w:t>Paul Horn GmbH</w:t>
      </w:r>
      <w:r w:rsidR="0045438F" w:rsidRPr="0045438F">
        <w:rPr>
          <w:rFonts w:ascii="Arial" w:hAnsi="Arial" w:cs="Arial"/>
          <w:lang w:val="en-GB"/>
        </w:rPr>
        <w:t xml:space="preserve"> has further developed the WSR gear skiving system.</w:t>
      </w:r>
    </w:p>
    <w:p w:rsidR="009071C6" w:rsidRPr="00A34100" w:rsidRDefault="009071C6" w:rsidP="009071C6">
      <w:pPr>
        <w:rPr>
          <w:rFonts w:ascii="Arial" w:hAnsi="Arial" w:cs="Arial"/>
        </w:rPr>
      </w:pPr>
      <w:r>
        <w:rPr>
          <w:rFonts w:ascii="Arial" w:hAnsi="Arial" w:cs="Arial"/>
        </w:rPr>
        <w:t>Source:</w:t>
      </w:r>
      <w:r w:rsidRPr="00A34100">
        <w:rPr>
          <w:rFonts w:ascii="Arial" w:hAnsi="Arial" w:cs="Arial"/>
        </w:rPr>
        <w:t xml:space="preserve"> Horn/Sauermann</w:t>
      </w:r>
    </w:p>
    <w:p w:rsidR="009071C6" w:rsidRPr="00A34100" w:rsidRDefault="009071C6" w:rsidP="009071C6">
      <w:pPr>
        <w:rPr>
          <w:rFonts w:ascii="Arial" w:hAnsi="Arial" w:cs="Arial"/>
        </w:rPr>
      </w:pPr>
    </w:p>
    <w:p w:rsidR="00C743ED" w:rsidRPr="00A34100" w:rsidRDefault="00C743ED" w:rsidP="00C743ED">
      <w:pPr>
        <w:rPr>
          <w:rFonts w:ascii="Arial" w:hAnsi="Arial" w:cs="Arial"/>
        </w:rPr>
      </w:pPr>
    </w:p>
    <w:p w:rsidR="00C743ED" w:rsidRPr="00A34100" w:rsidRDefault="00C743ED" w:rsidP="00C743ED">
      <w:pPr>
        <w:autoSpaceDE w:val="0"/>
        <w:autoSpaceDN w:val="0"/>
        <w:adjustRightInd w:val="0"/>
        <w:spacing w:after="0" w:line="360" w:lineRule="auto"/>
        <w:rPr>
          <w:rFonts w:ascii="Arial" w:hAnsi="Arial" w:cs="Arial"/>
        </w:rPr>
      </w:pPr>
      <w:proofErr w:type="spellStart"/>
      <w:r>
        <w:rPr>
          <w:rFonts w:ascii="Arial" w:hAnsi="Arial" w:cs="Arial"/>
        </w:rPr>
        <w:t>Contact</w:t>
      </w:r>
      <w:proofErr w:type="spellEnd"/>
      <w:r>
        <w:rPr>
          <w:rFonts w:ascii="Arial" w:hAnsi="Arial" w:cs="Arial"/>
        </w:rPr>
        <w:t xml:space="preserve"> </w:t>
      </w:r>
      <w:proofErr w:type="spellStart"/>
      <w:r>
        <w:rPr>
          <w:rFonts w:ascii="Arial" w:hAnsi="Arial" w:cs="Arial"/>
        </w:rPr>
        <w:t>person</w:t>
      </w:r>
      <w:proofErr w:type="spellEnd"/>
      <w:r>
        <w:rPr>
          <w:rFonts w:ascii="Arial" w:hAnsi="Arial" w:cs="Arial"/>
        </w:rPr>
        <w:t xml:space="preserve"> </w:t>
      </w:r>
      <w:proofErr w:type="spellStart"/>
      <w:r>
        <w:rPr>
          <w:rFonts w:ascii="Arial" w:hAnsi="Arial" w:cs="Arial"/>
        </w:rPr>
        <w:t>for</w:t>
      </w:r>
      <w:proofErr w:type="spellEnd"/>
      <w:r>
        <w:rPr>
          <w:rFonts w:ascii="Arial" w:hAnsi="Arial" w:cs="Arial"/>
        </w:rPr>
        <w:t xml:space="preserve"> </w:t>
      </w:r>
      <w:proofErr w:type="spellStart"/>
      <w:r>
        <w:rPr>
          <w:rFonts w:ascii="Arial" w:hAnsi="Arial" w:cs="Arial"/>
        </w:rPr>
        <w:t>enquiries</w:t>
      </w:r>
      <w:proofErr w:type="spellEnd"/>
      <w:r w:rsidRPr="00A34100">
        <w:rPr>
          <w:rFonts w:ascii="Arial" w:hAnsi="Arial" w:cs="Arial"/>
        </w:rPr>
        <w:t>:</w:t>
      </w:r>
    </w:p>
    <w:p w:rsidR="00C743ED" w:rsidRDefault="00C743ED" w:rsidP="00C743ED">
      <w:pPr>
        <w:autoSpaceDE w:val="0"/>
        <w:autoSpaceDN w:val="0"/>
        <w:adjustRightInd w:val="0"/>
        <w:spacing w:after="0" w:line="360" w:lineRule="auto"/>
        <w:rPr>
          <w:rFonts w:ascii="Arial" w:hAnsi="Arial" w:cs="Arial"/>
        </w:rPr>
      </w:pPr>
      <w:r w:rsidRPr="00A34100">
        <w:rPr>
          <w:rFonts w:ascii="Arial" w:hAnsi="Arial" w:cs="Arial"/>
        </w:rPr>
        <w:t xml:space="preserve">Hartmetall-Werkzeugfabrik Paul Horn </w:t>
      </w:r>
      <w:r>
        <w:rPr>
          <w:rFonts w:ascii="Arial" w:hAnsi="Arial" w:cs="Arial"/>
        </w:rPr>
        <w:t>GmbH</w:t>
      </w:r>
    </w:p>
    <w:p w:rsidR="00C743ED" w:rsidRPr="00A34100" w:rsidRDefault="00C743ED" w:rsidP="00C743ED">
      <w:pPr>
        <w:autoSpaceDE w:val="0"/>
        <w:autoSpaceDN w:val="0"/>
        <w:adjustRightInd w:val="0"/>
        <w:spacing w:after="0" w:line="360" w:lineRule="auto"/>
        <w:rPr>
          <w:rFonts w:ascii="Arial" w:hAnsi="Arial" w:cs="Arial"/>
        </w:rPr>
      </w:pPr>
      <w:r w:rsidRPr="00A34100">
        <w:rPr>
          <w:rFonts w:ascii="Arial" w:hAnsi="Arial" w:cs="Arial"/>
        </w:rPr>
        <w:t>Christian Thiele</w:t>
      </w:r>
    </w:p>
    <w:p w:rsidR="00C743ED" w:rsidRDefault="00C743ED" w:rsidP="00C743ED">
      <w:pPr>
        <w:autoSpaceDE w:val="0"/>
        <w:autoSpaceDN w:val="0"/>
        <w:adjustRightInd w:val="0"/>
        <w:spacing w:after="0" w:line="360" w:lineRule="auto"/>
        <w:rPr>
          <w:rFonts w:ascii="Arial" w:hAnsi="Arial" w:cs="Arial"/>
        </w:rPr>
      </w:pPr>
      <w:r>
        <w:rPr>
          <w:rFonts w:ascii="Arial" w:hAnsi="Arial" w:cs="Arial"/>
        </w:rPr>
        <w:t>Press Officer</w:t>
      </w:r>
    </w:p>
    <w:p w:rsidR="00C743ED" w:rsidRPr="00A34100" w:rsidRDefault="00C743ED" w:rsidP="00C743ED">
      <w:pPr>
        <w:autoSpaceDE w:val="0"/>
        <w:autoSpaceDN w:val="0"/>
        <w:adjustRightInd w:val="0"/>
        <w:spacing w:after="0" w:line="360" w:lineRule="auto"/>
        <w:rPr>
          <w:rFonts w:ascii="Arial" w:hAnsi="Arial" w:cs="Arial"/>
        </w:rPr>
      </w:pPr>
      <w:r>
        <w:rPr>
          <w:rFonts w:ascii="Arial" w:hAnsi="Arial" w:cs="Arial"/>
        </w:rPr>
        <w:t>Horn-Straße 1</w:t>
      </w:r>
      <w:r w:rsidRPr="00A34100">
        <w:rPr>
          <w:rFonts w:ascii="Arial" w:hAnsi="Arial" w:cs="Arial"/>
        </w:rPr>
        <w:t>, 72072 Tübingen</w:t>
      </w:r>
    </w:p>
    <w:p w:rsidR="00C743ED" w:rsidRPr="00A34100" w:rsidRDefault="00C743ED" w:rsidP="00C743ED">
      <w:pPr>
        <w:autoSpaceDE w:val="0"/>
        <w:autoSpaceDN w:val="0"/>
        <w:adjustRightInd w:val="0"/>
        <w:spacing w:after="0" w:line="360" w:lineRule="auto"/>
        <w:rPr>
          <w:rFonts w:ascii="Arial" w:hAnsi="Arial" w:cs="Arial"/>
          <w:lang w:val="en-US"/>
        </w:rPr>
      </w:pPr>
      <w:r w:rsidRPr="00A34100">
        <w:rPr>
          <w:rFonts w:ascii="Arial" w:hAnsi="Arial" w:cs="Arial"/>
          <w:lang w:val="en-US"/>
        </w:rPr>
        <w:t>Tel.: +49 7071 7004-1820, Fax: +49 7071 72893</w:t>
      </w:r>
    </w:p>
    <w:p w:rsidR="00C743ED" w:rsidRDefault="00C743ED" w:rsidP="00C743ED">
      <w:pPr>
        <w:autoSpaceDE w:val="0"/>
        <w:autoSpaceDN w:val="0"/>
        <w:adjustRightInd w:val="0"/>
        <w:spacing w:after="0" w:line="360" w:lineRule="auto"/>
        <w:rPr>
          <w:rFonts w:ascii="Arial" w:hAnsi="Arial" w:cs="Arial"/>
          <w:lang w:val="en-US"/>
        </w:rPr>
      </w:pPr>
      <w:r w:rsidRPr="00F5059A">
        <w:rPr>
          <w:rFonts w:ascii="Arial" w:hAnsi="Arial" w:cs="Arial"/>
          <w:lang w:val="en-US"/>
        </w:rPr>
        <w:t xml:space="preserve">Email: </w:t>
      </w:r>
      <w:hyperlink r:id="rId8" w:history="1">
        <w:r w:rsidRPr="00D27029">
          <w:rPr>
            <w:rStyle w:val="Hyperlink"/>
            <w:rFonts w:ascii="Arial" w:hAnsi="Arial" w:cs="Arial"/>
            <w:lang w:val="en-US"/>
          </w:rPr>
          <w:t>Christian.Thiele@de.horn-group.com</w:t>
        </w:r>
      </w:hyperlink>
    </w:p>
    <w:p w:rsidR="00C743ED" w:rsidRDefault="002D15AA" w:rsidP="00C743ED">
      <w:pPr>
        <w:autoSpaceDE w:val="0"/>
        <w:autoSpaceDN w:val="0"/>
        <w:adjustRightInd w:val="0"/>
        <w:spacing w:after="0" w:line="360" w:lineRule="auto"/>
        <w:rPr>
          <w:rFonts w:ascii="Arial" w:hAnsi="Arial" w:cs="Arial"/>
          <w:lang w:val="en-US"/>
        </w:rPr>
      </w:pPr>
      <w:hyperlink r:id="rId9" w:history="1">
        <w:r w:rsidR="00C743ED" w:rsidRPr="00B55245">
          <w:rPr>
            <w:rStyle w:val="Hyperlink"/>
            <w:rFonts w:ascii="Arial" w:hAnsi="Arial" w:cs="Arial"/>
            <w:lang w:val="en-US"/>
          </w:rPr>
          <w:t>www.horn-group.com</w:t>
        </w:r>
      </w:hyperlink>
    </w:p>
    <w:p w:rsidR="00C743ED" w:rsidRDefault="00C743ED" w:rsidP="00C743ED">
      <w:pPr>
        <w:autoSpaceDE w:val="0"/>
        <w:autoSpaceDN w:val="0"/>
        <w:adjustRightInd w:val="0"/>
        <w:spacing w:after="0" w:line="360" w:lineRule="auto"/>
        <w:rPr>
          <w:rFonts w:ascii="Arial" w:hAnsi="Arial" w:cs="Arial"/>
          <w:lang w:val="en-US"/>
        </w:rPr>
      </w:pPr>
    </w:p>
    <w:p w:rsidR="009071C6" w:rsidRPr="00A34100" w:rsidRDefault="009071C6" w:rsidP="009071C6">
      <w:pPr>
        <w:rPr>
          <w:rFonts w:ascii="Arial" w:hAnsi="Arial" w:cs="Arial"/>
        </w:rPr>
      </w:pPr>
    </w:p>
    <w:sectPr w:rsidR="009071C6" w:rsidRPr="00A34100"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D15AA" w:rsidRDefault="002D15AA" w:rsidP="00925DB2">
      <w:pPr>
        <w:spacing w:after="0" w:line="240" w:lineRule="auto"/>
      </w:pPr>
      <w:r>
        <w:separator/>
      </w:r>
    </w:p>
  </w:endnote>
  <w:endnote w:type="continuationSeparator" w:id="0">
    <w:p w:rsidR="002D15AA" w:rsidRDefault="002D15AA"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45438F">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45438F">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45438F">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45438F">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D15AA" w:rsidRDefault="002D15AA" w:rsidP="00925DB2">
      <w:pPr>
        <w:spacing w:after="0" w:line="240" w:lineRule="auto"/>
      </w:pPr>
      <w:r>
        <w:separator/>
      </w:r>
    </w:p>
  </w:footnote>
  <w:footnote w:type="continuationSeparator" w:id="0">
    <w:p w:rsidR="002D15AA" w:rsidRDefault="002D15AA"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83723"/>
    <w:rsid w:val="00083840"/>
    <w:rsid w:val="00094644"/>
    <w:rsid w:val="000A36AA"/>
    <w:rsid w:val="000C3359"/>
    <w:rsid w:val="000C7345"/>
    <w:rsid w:val="000E45D3"/>
    <w:rsid w:val="00116221"/>
    <w:rsid w:val="00136B12"/>
    <w:rsid w:val="00144A29"/>
    <w:rsid w:val="0016158B"/>
    <w:rsid w:val="001B3DED"/>
    <w:rsid w:val="001D3FDF"/>
    <w:rsid w:val="001E6C8C"/>
    <w:rsid w:val="001F0082"/>
    <w:rsid w:val="00233FBE"/>
    <w:rsid w:val="00255304"/>
    <w:rsid w:val="00263C19"/>
    <w:rsid w:val="00295C15"/>
    <w:rsid w:val="002A0FBC"/>
    <w:rsid w:val="002B43E1"/>
    <w:rsid w:val="002B7497"/>
    <w:rsid w:val="002C5EEA"/>
    <w:rsid w:val="002D15AA"/>
    <w:rsid w:val="002D3034"/>
    <w:rsid w:val="002F6AA3"/>
    <w:rsid w:val="00330180"/>
    <w:rsid w:val="0037244C"/>
    <w:rsid w:val="00392DC1"/>
    <w:rsid w:val="003977AA"/>
    <w:rsid w:val="003D70ED"/>
    <w:rsid w:val="003E3E66"/>
    <w:rsid w:val="003F5834"/>
    <w:rsid w:val="00407668"/>
    <w:rsid w:val="0041301E"/>
    <w:rsid w:val="004335FD"/>
    <w:rsid w:val="00434B0A"/>
    <w:rsid w:val="00437AB3"/>
    <w:rsid w:val="0045438F"/>
    <w:rsid w:val="00471C29"/>
    <w:rsid w:val="00472F73"/>
    <w:rsid w:val="004B4972"/>
    <w:rsid w:val="004D0320"/>
    <w:rsid w:val="004E285F"/>
    <w:rsid w:val="004E4EC2"/>
    <w:rsid w:val="004E6F5A"/>
    <w:rsid w:val="00521B1D"/>
    <w:rsid w:val="00545B8A"/>
    <w:rsid w:val="00554440"/>
    <w:rsid w:val="00556398"/>
    <w:rsid w:val="00567DA8"/>
    <w:rsid w:val="005B372D"/>
    <w:rsid w:val="005E299E"/>
    <w:rsid w:val="00617E9D"/>
    <w:rsid w:val="00636ABA"/>
    <w:rsid w:val="00650455"/>
    <w:rsid w:val="00693D38"/>
    <w:rsid w:val="006A247B"/>
    <w:rsid w:val="006A5291"/>
    <w:rsid w:val="006F3A10"/>
    <w:rsid w:val="007019A7"/>
    <w:rsid w:val="00706F5D"/>
    <w:rsid w:val="00723E5C"/>
    <w:rsid w:val="00725BCA"/>
    <w:rsid w:val="00731DE2"/>
    <w:rsid w:val="00734587"/>
    <w:rsid w:val="00762688"/>
    <w:rsid w:val="0078218B"/>
    <w:rsid w:val="007A52E3"/>
    <w:rsid w:val="007D3C38"/>
    <w:rsid w:val="007F1A5E"/>
    <w:rsid w:val="007F41C0"/>
    <w:rsid w:val="007F6A41"/>
    <w:rsid w:val="008371F7"/>
    <w:rsid w:val="008541F6"/>
    <w:rsid w:val="00856156"/>
    <w:rsid w:val="008773F2"/>
    <w:rsid w:val="008A1283"/>
    <w:rsid w:val="008D6D9E"/>
    <w:rsid w:val="008F78CE"/>
    <w:rsid w:val="00903207"/>
    <w:rsid w:val="00904397"/>
    <w:rsid w:val="009071C6"/>
    <w:rsid w:val="009123B9"/>
    <w:rsid w:val="0091455E"/>
    <w:rsid w:val="00925DB2"/>
    <w:rsid w:val="00926A64"/>
    <w:rsid w:val="009359C7"/>
    <w:rsid w:val="00940AAC"/>
    <w:rsid w:val="009703B6"/>
    <w:rsid w:val="00995A54"/>
    <w:rsid w:val="009B0ADA"/>
    <w:rsid w:val="009B7A4E"/>
    <w:rsid w:val="009E08E7"/>
    <w:rsid w:val="009E2257"/>
    <w:rsid w:val="009E25AE"/>
    <w:rsid w:val="009E57D2"/>
    <w:rsid w:val="00A051EE"/>
    <w:rsid w:val="00A0526D"/>
    <w:rsid w:val="00A104B3"/>
    <w:rsid w:val="00A23939"/>
    <w:rsid w:val="00A330B5"/>
    <w:rsid w:val="00A60596"/>
    <w:rsid w:val="00A617E2"/>
    <w:rsid w:val="00A62530"/>
    <w:rsid w:val="00A65E23"/>
    <w:rsid w:val="00A84F31"/>
    <w:rsid w:val="00A9258C"/>
    <w:rsid w:val="00AA51BC"/>
    <w:rsid w:val="00AF5558"/>
    <w:rsid w:val="00B0243E"/>
    <w:rsid w:val="00B05BA0"/>
    <w:rsid w:val="00B11BD6"/>
    <w:rsid w:val="00B15205"/>
    <w:rsid w:val="00B505B7"/>
    <w:rsid w:val="00B5079A"/>
    <w:rsid w:val="00B6538A"/>
    <w:rsid w:val="00BA0AE7"/>
    <w:rsid w:val="00BA1CD3"/>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743ED"/>
    <w:rsid w:val="00C74A47"/>
    <w:rsid w:val="00C848B8"/>
    <w:rsid w:val="00CC4269"/>
    <w:rsid w:val="00D614AD"/>
    <w:rsid w:val="00D62E01"/>
    <w:rsid w:val="00DA4DF2"/>
    <w:rsid w:val="00DA4F95"/>
    <w:rsid w:val="00DC36B0"/>
    <w:rsid w:val="00DD4B1C"/>
    <w:rsid w:val="00DE22B7"/>
    <w:rsid w:val="00E0265F"/>
    <w:rsid w:val="00E22D8A"/>
    <w:rsid w:val="00E44CBF"/>
    <w:rsid w:val="00E464F0"/>
    <w:rsid w:val="00E47F2A"/>
    <w:rsid w:val="00E86700"/>
    <w:rsid w:val="00EC7570"/>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BesuchterHyperlink">
    <w:name w:val="FollowedHyperlink"/>
    <w:basedOn w:val="Absatz-Standardschriftart"/>
    <w:uiPriority w:val="99"/>
    <w:semiHidden/>
    <w:unhideWhenUsed/>
    <w:rsid w:val="00D614A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274</Words>
  <Characters>1730</Characters>
  <Application>Microsoft Office Word</Application>
  <DocSecurity>0</DocSecurity>
  <Lines>14</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2001</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2</cp:revision>
  <cp:lastPrinted>2015-02-20T10:59:00Z</cp:lastPrinted>
  <dcterms:created xsi:type="dcterms:W3CDTF">2022-09-29T12:13:00Z</dcterms:created>
  <dcterms:modified xsi:type="dcterms:W3CDTF">2022-09-29T12:13:00Z</dcterms:modified>
</cp:coreProperties>
</file>