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228F20" w14:textId="3ACB5418" w:rsidR="00F46FB3" w:rsidRDefault="0015671F" w:rsidP="00CC4269">
      <w:pPr>
        <w:autoSpaceDE w:val="0"/>
        <w:autoSpaceDN w:val="0"/>
        <w:adjustRightInd w:val="0"/>
        <w:spacing w:after="0"/>
        <w:rPr>
          <w:rFonts w:ascii="Arial" w:hAnsi="Arial" w:cs="Arial"/>
          <w:b/>
          <w:sz w:val="20"/>
          <w:szCs w:val="20"/>
        </w:rPr>
      </w:pPr>
      <w:r>
        <w:rPr>
          <w:rFonts w:ascii="Arial" w:hAnsi="Arial" w:cs="Arial"/>
          <w:b/>
          <w:sz w:val="20"/>
          <w:szCs w:val="20"/>
        </w:rPr>
        <w:t>FEBRUARI</w:t>
      </w:r>
      <w:bookmarkStart w:id="0" w:name="_GoBack"/>
      <w:bookmarkEnd w:id="0"/>
      <w:r w:rsidR="001C7694">
        <w:rPr>
          <w:rFonts w:ascii="Arial" w:hAnsi="Arial" w:cs="Arial"/>
          <w:b/>
          <w:sz w:val="20"/>
          <w:szCs w:val="20"/>
        </w:rPr>
        <w:t xml:space="preserve"> 2022</w:t>
      </w:r>
    </w:p>
    <w:p w14:paraId="23D98EBA" w14:textId="77777777" w:rsidR="00CC4269" w:rsidRDefault="00CC4269" w:rsidP="00CC4269">
      <w:pPr>
        <w:autoSpaceDE w:val="0"/>
        <w:autoSpaceDN w:val="0"/>
        <w:adjustRightInd w:val="0"/>
        <w:spacing w:after="0"/>
        <w:rPr>
          <w:rFonts w:ascii="Arial" w:hAnsi="Arial" w:cs="Arial"/>
          <w:sz w:val="20"/>
          <w:szCs w:val="20"/>
        </w:rPr>
      </w:pPr>
    </w:p>
    <w:p w14:paraId="6C452FB6" w14:textId="77777777" w:rsidR="00CC4269" w:rsidRDefault="00CC4269" w:rsidP="00CC4269">
      <w:pPr>
        <w:autoSpaceDE w:val="0"/>
        <w:autoSpaceDN w:val="0"/>
        <w:adjustRightInd w:val="0"/>
        <w:spacing w:after="0"/>
        <w:rPr>
          <w:rFonts w:ascii="Arial" w:hAnsi="Arial" w:cs="Arial"/>
          <w:sz w:val="20"/>
          <w:szCs w:val="20"/>
        </w:rPr>
      </w:pPr>
    </w:p>
    <w:p w14:paraId="35445786" w14:textId="77777777" w:rsidR="00CC4269" w:rsidRPr="00C102CB" w:rsidRDefault="00CC4269" w:rsidP="00CC4269">
      <w:pPr>
        <w:autoSpaceDE w:val="0"/>
        <w:autoSpaceDN w:val="0"/>
        <w:adjustRightInd w:val="0"/>
        <w:spacing w:after="0"/>
        <w:rPr>
          <w:rFonts w:ascii="Arial" w:hAnsi="Arial" w:cs="Arial"/>
          <w:sz w:val="20"/>
          <w:szCs w:val="20"/>
        </w:rPr>
      </w:pPr>
    </w:p>
    <w:p w14:paraId="19DE73A4" w14:textId="77777777" w:rsidR="00CC4269" w:rsidRPr="00C102CB" w:rsidRDefault="00CC4269" w:rsidP="00F46FB3">
      <w:pPr>
        <w:autoSpaceDE w:val="0"/>
        <w:autoSpaceDN w:val="0"/>
        <w:adjustRightInd w:val="0"/>
        <w:spacing w:after="0" w:line="360" w:lineRule="auto"/>
        <w:rPr>
          <w:rFonts w:ascii="Arial" w:hAnsi="Arial" w:cs="Arial"/>
          <w:sz w:val="20"/>
          <w:szCs w:val="20"/>
        </w:rPr>
      </w:pPr>
    </w:p>
    <w:p w14:paraId="52179792" w14:textId="77777777" w:rsidR="001C7694" w:rsidRPr="001C7694" w:rsidRDefault="001C7694" w:rsidP="001C7694">
      <w:pPr>
        <w:ind w:right="-432"/>
        <w:rPr>
          <w:rFonts w:ascii="Arial" w:hAnsi="Arial" w:cs="Arial"/>
          <w:b/>
          <w:sz w:val="24"/>
          <w:szCs w:val="24"/>
          <w:lang w:val="nl-NL"/>
        </w:rPr>
      </w:pPr>
      <w:r w:rsidRPr="001C7694">
        <w:rPr>
          <w:rFonts w:ascii="Arial" w:hAnsi="Arial" w:cs="Arial"/>
          <w:b/>
          <w:sz w:val="24"/>
          <w:szCs w:val="24"/>
          <w:lang w:val="nl-NL"/>
        </w:rPr>
        <w:t>Voorbewerkingsgeometrie voor roestvaste stalen</w:t>
      </w:r>
    </w:p>
    <w:p w14:paraId="5DCCB46A" w14:textId="77777777" w:rsidR="001C7694" w:rsidRPr="001C7694" w:rsidRDefault="001C7694" w:rsidP="001C7694">
      <w:pPr>
        <w:ind w:right="-432"/>
        <w:rPr>
          <w:rFonts w:ascii="Arial" w:hAnsi="Arial" w:cs="Arial"/>
          <w:b/>
          <w:lang w:val="nl-NL"/>
        </w:rPr>
      </w:pPr>
      <w:r w:rsidRPr="001C7694">
        <w:rPr>
          <w:rFonts w:ascii="Arial" w:hAnsi="Arial" w:cs="Arial"/>
          <w:b/>
          <w:lang w:val="nl-NL"/>
        </w:rPr>
        <w:t>Nieuwe hoogwaardige Boehlerit-frezen</w:t>
      </w:r>
    </w:p>
    <w:p w14:paraId="11322BB4" w14:textId="73801F3B" w:rsidR="001C7694" w:rsidRPr="001C7694" w:rsidRDefault="001C7694" w:rsidP="001C7694">
      <w:pPr>
        <w:ind w:right="-432"/>
        <w:jc w:val="both"/>
        <w:rPr>
          <w:rFonts w:ascii="Arial" w:hAnsi="Arial" w:cs="Arial"/>
          <w:lang w:val="nl-NL"/>
        </w:rPr>
      </w:pPr>
      <w:r w:rsidRPr="001C7694">
        <w:rPr>
          <w:rFonts w:ascii="Arial" w:hAnsi="Arial" w:cs="Arial"/>
          <w:lang w:val="nl-NL"/>
        </w:rPr>
        <w:t xml:space="preserve">Als verkooppartner voor de Duitse markt presenteert </w:t>
      </w:r>
      <w:r>
        <w:rPr>
          <w:rFonts w:ascii="Arial" w:hAnsi="Arial" w:cs="Arial"/>
          <w:lang w:val="nl-NL"/>
        </w:rPr>
        <w:t xml:space="preserve">Paul Horn GmbH </w:t>
      </w:r>
      <w:r w:rsidRPr="001C7694">
        <w:rPr>
          <w:rFonts w:ascii="Arial" w:hAnsi="Arial" w:cs="Arial"/>
          <w:lang w:val="nl-NL"/>
        </w:rPr>
        <w:t>de nieuwe hoogwaardige gereedschappen van de Oostenrijkse gereedschapsspecialist Boehlerit. Innovaties op het gebied van hardmetaal, de coating en de spanenstroom maken de ontwikkeling van een volledig nieuwe generatie gereedschap mogelijk voor het staaldraaiproces. De afstemming van deze parameters heeft geleid tot de nu leverbare staaldraaisoorten BCP10T, BCP15T, BCP20T en BCP25T. De nieuwe Boehlerit-staalsoorten bieden hoge performance en bewerkingszekerheid gedurende het gehele draaiproces. Een speciaal ontwikkelde spaanbreker met een gemodificeerde afschuining zorgt voor hoge trillingsonderdrukking van de machine en een proceszekere spaanstroom. De nieuw ontwikkelde AlTiN-PVD-coating is opgewassen tegen hoge temperatuur- en taaiheidseisen en biedt via de goudkleur een slijtageherkenning. De PVD-coating is met name geschikt bij kleine onderdelen, lage snijsnelheid en bij vaak binnengaan van het materiaal.</w:t>
      </w:r>
    </w:p>
    <w:p w14:paraId="15951101" w14:textId="77777777" w:rsidR="001C7694" w:rsidRPr="001C7694" w:rsidRDefault="001C7694" w:rsidP="001C7694">
      <w:pPr>
        <w:ind w:right="-432"/>
        <w:jc w:val="both"/>
        <w:rPr>
          <w:rFonts w:ascii="Arial" w:hAnsi="Arial" w:cs="Arial"/>
          <w:lang w:val="nl-NL"/>
        </w:rPr>
      </w:pPr>
      <w:r w:rsidRPr="001C7694">
        <w:rPr>
          <w:rFonts w:ascii="Arial" w:hAnsi="Arial" w:cs="Arial"/>
          <w:lang w:val="nl-NL"/>
        </w:rPr>
        <w:t>Met de nieuwste wisselsnijplaatgeometrie "MRM" breidt Boehlerit het ISO-draaiprogramma in het middelste tot zware voorbewerkingsgebied uit voor roestvaste materialen. Daardoor staan voor talrijke toepassingsgebieden voor roestvaste stalen, wisselsnijplaatgeometriën ter beschikking, die op de toepassing zijn aangepast. De nieuwe spaanbreker "MRM" is een uitbreiding van de bekende "BMRS"-geometrie, welke weliswaar een soortgelijk toevoerbereik heeft, maar echter door de diepere spaanhoek sterk verschilt voor wat betreft de microgeometrie. Daardoor wordt een vermindering van de snijkrachten gerealiseerd, waaruit zowel een verbetering van de proceszekerheid als ook een verhoging van de standtijd bij roestvaste stalen met hoge hardheid resulteert.</w:t>
      </w:r>
    </w:p>
    <w:p w14:paraId="2C44F9F8" w14:textId="77777777" w:rsidR="001C7694" w:rsidRPr="001C7694" w:rsidRDefault="001C7694" w:rsidP="001C7694">
      <w:pPr>
        <w:jc w:val="both"/>
        <w:rPr>
          <w:rFonts w:ascii="Arial" w:hAnsi="Arial" w:cs="Arial"/>
          <w:b/>
          <w:lang w:val="nl-NL"/>
        </w:rPr>
      </w:pPr>
      <w:r w:rsidRPr="001C7694">
        <w:rPr>
          <w:rFonts w:ascii="Arial" w:hAnsi="Arial" w:cs="Arial"/>
          <w:b/>
          <w:lang w:val="nl-NL"/>
        </w:rPr>
        <w:t>Samenwerking Boehlerit-Horn</w:t>
      </w:r>
    </w:p>
    <w:p w14:paraId="6D365E68" w14:textId="77777777" w:rsidR="001C7694" w:rsidRPr="001C7694" w:rsidRDefault="001C7694" w:rsidP="001C7694">
      <w:pPr>
        <w:jc w:val="both"/>
        <w:rPr>
          <w:rFonts w:ascii="Arial" w:hAnsi="Arial" w:cs="Arial"/>
          <w:lang w:val="nl-NL"/>
        </w:rPr>
      </w:pPr>
      <w:r w:rsidRPr="001C7694">
        <w:rPr>
          <w:rFonts w:ascii="Arial" w:hAnsi="Arial" w:cs="Arial"/>
          <w:lang w:val="nl-NL"/>
        </w:rPr>
        <w:t>Tussen Horn en Boehlerit bestaat een exclusieve verkoopsamenwerking. De gereedschapsfabrikant uit Tübingen verzorgt de verkoop in Duitsland van de hardmetalen precisiegereedschappen voor frees- en draaitoepassingen. Met deze verkoopsamenwerking voldoet Horn aan de wensen van de klanten, die een breed programma ter beschikking willen hebben. bij de uitrustingen uit één hand moest Horn voor het afdekken van een breed gereedschapsprogramma tot nu toe steeds met andere partners samenwerken, niet altijd tot eigen tevredenheid want compromissen sluiten is niet bepaald gewenst bij Horn. De gereedschapsfabrikant streeft altijd naar de beste oplossing voor de klant. En de hoogwaardige hardmetaalgereedschappen van Boehlerit behoren tot deze oplossingen.</w:t>
      </w:r>
    </w:p>
    <w:p w14:paraId="2C1EF15D" w14:textId="59D0A847" w:rsidR="001C7694" w:rsidRPr="001C7694" w:rsidRDefault="001C7694" w:rsidP="001C7694">
      <w:pPr>
        <w:rPr>
          <w:rFonts w:ascii="Arial" w:hAnsi="Arial" w:cs="Arial"/>
          <w:i/>
        </w:rPr>
      </w:pPr>
      <w:r>
        <w:rPr>
          <w:rFonts w:ascii="Arial" w:hAnsi="Arial" w:cs="Arial"/>
          <w:i/>
        </w:rPr>
        <w:t xml:space="preserve">2.521 </w:t>
      </w:r>
      <w:proofErr w:type="spellStart"/>
      <w:r w:rsidRPr="001C7694">
        <w:rPr>
          <w:rFonts w:ascii="Arial" w:hAnsi="Arial" w:cs="Arial"/>
          <w:i/>
        </w:rPr>
        <w:t>Tekens</w:t>
      </w:r>
      <w:proofErr w:type="spellEnd"/>
      <w:r w:rsidRPr="001C7694">
        <w:rPr>
          <w:rFonts w:ascii="Arial" w:hAnsi="Arial" w:cs="Arial"/>
          <w:i/>
        </w:rPr>
        <w:t xml:space="preserve"> incl. </w:t>
      </w:r>
      <w:proofErr w:type="spellStart"/>
      <w:r w:rsidRPr="001C7694">
        <w:rPr>
          <w:rFonts w:ascii="Arial" w:hAnsi="Arial" w:cs="Arial"/>
          <w:i/>
        </w:rPr>
        <w:t>Spaties</w:t>
      </w:r>
      <w:proofErr w:type="spellEnd"/>
    </w:p>
    <w:p w14:paraId="6C58F795" w14:textId="77777777" w:rsidR="001C7694" w:rsidRPr="001C7694" w:rsidRDefault="001C7694" w:rsidP="001C7694">
      <w:pPr>
        <w:rPr>
          <w:rFonts w:ascii="Arial" w:hAnsi="Arial" w:cs="Arial"/>
          <w:lang w:val="nl-NL"/>
        </w:rPr>
      </w:pPr>
    </w:p>
    <w:p w14:paraId="61CF08F3" w14:textId="076CB398" w:rsidR="00F0050D" w:rsidRPr="001C7694" w:rsidRDefault="001C7694" w:rsidP="00F0050D">
      <w:pPr>
        <w:rPr>
          <w:rFonts w:ascii="Arial" w:hAnsi="Arial" w:cs="Arial"/>
        </w:rPr>
      </w:pPr>
      <w:r w:rsidRPr="001C7694">
        <w:rPr>
          <w:rFonts w:ascii="Arial" w:hAnsi="Arial" w:cs="Arial"/>
          <w:noProof/>
          <w:lang w:eastAsia="de-DE"/>
        </w:rPr>
        <w:lastRenderedPageBreak/>
        <w:drawing>
          <wp:anchor distT="0" distB="0" distL="114300" distR="114300" simplePos="0" relativeHeight="251659264" behindDoc="0" locked="0" layoutInCell="1" allowOverlap="1" wp14:anchorId="3A56A26F" wp14:editId="28A241C9">
            <wp:simplePos x="0" y="0"/>
            <wp:positionH relativeFrom="column">
              <wp:posOffset>0</wp:posOffset>
            </wp:positionH>
            <wp:positionV relativeFrom="paragraph">
              <wp:posOffset>311785</wp:posOffset>
            </wp:positionV>
            <wp:extent cx="1670685" cy="2499360"/>
            <wp:effectExtent l="0" t="0" r="5715"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670685" cy="2499360"/>
                    </a:xfrm>
                    <a:prstGeom prst="rect">
                      <a:avLst/>
                    </a:prstGeom>
                    <a:noFill/>
                  </pic:spPr>
                </pic:pic>
              </a:graphicData>
            </a:graphic>
          </wp:anchor>
        </w:drawing>
      </w:r>
    </w:p>
    <w:p w14:paraId="59F6D2B2" w14:textId="389F9E20" w:rsidR="001C7694" w:rsidRPr="001C7694" w:rsidRDefault="001C7694" w:rsidP="00F0050D">
      <w:pPr>
        <w:rPr>
          <w:rFonts w:ascii="Arial" w:hAnsi="Arial" w:cs="Arial"/>
          <w:b/>
        </w:rPr>
      </w:pPr>
      <w:r w:rsidRPr="001C7694">
        <w:rPr>
          <w:rFonts w:ascii="Arial" w:hAnsi="Arial" w:cs="Arial"/>
          <w:noProof/>
          <w:lang w:eastAsia="de-DE"/>
        </w:rPr>
        <w:drawing>
          <wp:inline distT="0" distB="0" distL="0" distR="0" wp14:anchorId="5E820279" wp14:editId="3CA5B56C">
            <wp:extent cx="1677600" cy="2520000"/>
            <wp:effectExtent l="0" t="0" r="0" b="0"/>
            <wp:docPr id="2" name="Grafik 2" descr="C:\Users\Cstelzer\Nextcloud\Presseinformationen\Neuheiten EMO 2021 JPEG 300DPI\Web\Boehlerit_Detail_neue Stahlgeometr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Neuheiten EMO 2021 JPEG 300DPI\Web\Boehlerit_Detail_neue Stahlgeometri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77600" cy="2520000"/>
                    </a:xfrm>
                    <a:prstGeom prst="rect">
                      <a:avLst/>
                    </a:prstGeom>
                    <a:noFill/>
                    <a:ln>
                      <a:noFill/>
                    </a:ln>
                  </pic:spPr>
                </pic:pic>
              </a:graphicData>
            </a:graphic>
          </wp:inline>
        </w:drawing>
      </w:r>
    </w:p>
    <w:p w14:paraId="410228CA" w14:textId="5EF7B64D" w:rsidR="00001D15" w:rsidRDefault="00001D15" w:rsidP="00F0050D">
      <w:pPr>
        <w:rPr>
          <w:rFonts w:ascii="Arial" w:hAnsi="Arial"/>
          <w:b/>
        </w:rPr>
      </w:pPr>
      <w:proofErr w:type="spellStart"/>
      <w:r>
        <w:rPr>
          <w:rFonts w:ascii="Arial" w:hAnsi="Arial"/>
          <w:b/>
        </w:rPr>
        <w:t>Fotobijschriften</w:t>
      </w:r>
      <w:proofErr w:type="spellEnd"/>
      <w:r>
        <w:rPr>
          <w:rFonts w:ascii="Arial" w:hAnsi="Arial"/>
          <w:b/>
        </w:rPr>
        <w:t>:</w:t>
      </w:r>
      <w:r w:rsidR="001C7694">
        <w:rPr>
          <w:rFonts w:ascii="Arial" w:hAnsi="Arial"/>
          <w:b/>
        </w:rPr>
        <w:t xml:space="preserve"> </w:t>
      </w:r>
      <w:r w:rsidR="001C7694" w:rsidRPr="00CC057F">
        <w:rPr>
          <w:rFonts w:ascii="Arial" w:hAnsi="Arial" w:cs="Arial"/>
          <w:lang w:val="nl-NL"/>
        </w:rPr>
        <w:t>Innovaties op het gebied van hardmetaal, de coating en de spanenstroom maken de ontwikkeling van een volledig nieuwe generatie gereedschap mogelijk voor het staaldraaiproces.</w:t>
      </w:r>
    </w:p>
    <w:p w14:paraId="58B01D1B" w14:textId="77777777" w:rsidR="00001D15" w:rsidRDefault="00001D15" w:rsidP="00F0050D">
      <w:pPr>
        <w:rPr>
          <w:rFonts w:ascii="Arial" w:hAnsi="Arial" w:cs="Arial"/>
        </w:rPr>
      </w:pPr>
    </w:p>
    <w:p w14:paraId="3A6A8C3B" w14:textId="77777777" w:rsidR="00F0050D" w:rsidRPr="00A34100" w:rsidRDefault="00F0050D" w:rsidP="00F0050D">
      <w:pPr>
        <w:rPr>
          <w:rFonts w:ascii="Arial" w:hAnsi="Arial" w:cs="Arial"/>
        </w:rPr>
      </w:pPr>
      <w:r w:rsidRPr="00F0050D">
        <w:rPr>
          <w:rFonts w:ascii="Arial" w:hAnsi="Arial" w:cs="Arial"/>
        </w:rPr>
        <w:t xml:space="preserve">Foto </w:t>
      </w:r>
      <w:proofErr w:type="spellStart"/>
      <w:r w:rsidRPr="00F0050D">
        <w:rPr>
          <w:rFonts w:ascii="Arial" w:hAnsi="Arial" w:cs="Arial"/>
        </w:rPr>
        <w:t>bron</w:t>
      </w:r>
      <w:proofErr w:type="spellEnd"/>
      <w:r w:rsidRPr="00F0050D">
        <w:rPr>
          <w:rFonts w:ascii="Arial" w:hAnsi="Arial" w:cs="Arial"/>
        </w:rPr>
        <w:t>: Horn/Sauermann</w:t>
      </w:r>
    </w:p>
    <w:p w14:paraId="2492772C" w14:textId="77777777" w:rsidR="00F0050D" w:rsidRPr="00A34100" w:rsidRDefault="00F0050D" w:rsidP="00F0050D">
      <w:pPr>
        <w:rPr>
          <w:rFonts w:ascii="Arial" w:hAnsi="Arial" w:cs="Arial"/>
        </w:rPr>
      </w:pPr>
    </w:p>
    <w:p w14:paraId="21F28E41" w14:textId="77777777" w:rsidR="00F0050D" w:rsidRPr="00F0050D" w:rsidRDefault="00F0050D" w:rsidP="00F0050D">
      <w:pPr>
        <w:autoSpaceDE w:val="0"/>
        <w:autoSpaceDN w:val="0"/>
        <w:adjustRightInd w:val="0"/>
        <w:spacing w:after="0" w:line="360" w:lineRule="auto"/>
        <w:rPr>
          <w:rFonts w:ascii="Arial" w:hAnsi="Arial" w:cs="Arial"/>
        </w:rPr>
      </w:pPr>
      <w:proofErr w:type="spellStart"/>
      <w:r w:rsidRPr="00F0050D">
        <w:rPr>
          <w:rFonts w:ascii="Arial" w:hAnsi="Arial" w:cs="Arial"/>
        </w:rPr>
        <w:t>Verantwoordelijk</w:t>
      </w:r>
      <w:proofErr w:type="spellEnd"/>
      <w:r w:rsidRPr="00F0050D">
        <w:rPr>
          <w:rFonts w:ascii="Arial" w:hAnsi="Arial" w:cs="Arial"/>
        </w:rPr>
        <w:t xml:space="preserve"> </w:t>
      </w:r>
      <w:proofErr w:type="spellStart"/>
      <w:r w:rsidRPr="00F0050D">
        <w:rPr>
          <w:rFonts w:ascii="Arial" w:hAnsi="Arial" w:cs="Arial"/>
        </w:rPr>
        <w:t>voor</w:t>
      </w:r>
      <w:proofErr w:type="spellEnd"/>
      <w:r w:rsidRPr="00F0050D">
        <w:rPr>
          <w:rFonts w:ascii="Arial" w:hAnsi="Arial" w:cs="Arial"/>
        </w:rPr>
        <w:t xml:space="preserve"> </w:t>
      </w:r>
      <w:proofErr w:type="spellStart"/>
      <w:r w:rsidRPr="00F0050D">
        <w:rPr>
          <w:rFonts w:ascii="Arial" w:hAnsi="Arial" w:cs="Arial"/>
        </w:rPr>
        <w:t>vragen</w:t>
      </w:r>
      <w:proofErr w:type="spellEnd"/>
      <w:r w:rsidRPr="00F0050D">
        <w:rPr>
          <w:rFonts w:ascii="Arial" w:hAnsi="Arial" w:cs="Arial"/>
        </w:rPr>
        <w:t xml:space="preserve"> </w:t>
      </w:r>
    </w:p>
    <w:p w14:paraId="71482116" w14:textId="77777777" w:rsidR="00F0050D" w:rsidRPr="00F0050D" w:rsidRDefault="00F0050D" w:rsidP="00F0050D">
      <w:pPr>
        <w:autoSpaceDE w:val="0"/>
        <w:autoSpaceDN w:val="0"/>
        <w:adjustRightInd w:val="0"/>
        <w:spacing w:after="0" w:line="360" w:lineRule="auto"/>
        <w:rPr>
          <w:rFonts w:ascii="Arial" w:hAnsi="Arial" w:cs="Arial"/>
        </w:rPr>
      </w:pPr>
      <w:r w:rsidRPr="00F0050D">
        <w:rPr>
          <w:rFonts w:ascii="Arial" w:hAnsi="Arial" w:cs="Arial"/>
        </w:rPr>
        <w:t>Hartmetall-Werkzeugfabrik Paul Horn GmbH</w:t>
      </w:r>
    </w:p>
    <w:p w14:paraId="772A4226" w14:textId="77777777" w:rsidR="00F0050D" w:rsidRPr="00F0050D" w:rsidRDefault="00F0050D" w:rsidP="00F0050D">
      <w:pPr>
        <w:autoSpaceDE w:val="0"/>
        <w:autoSpaceDN w:val="0"/>
        <w:adjustRightInd w:val="0"/>
        <w:spacing w:after="0" w:line="360" w:lineRule="auto"/>
        <w:rPr>
          <w:rFonts w:ascii="Arial" w:hAnsi="Arial" w:cs="Arial"/>
        </w:rPr>
      </w:pPr>
      <w:r w:rsidRPr="00F0050D">
        <w:rPr>
          <w:rFonts w:ascii="Arial" w:hAnsi="Arial" w:cs="Arial"/>
        </w:rPr>
        <w:t>Christian Thiele</w:t>
      </w:r>
    </w:p>
    <w:p w14:paraId="2B38A112" w14:textId="77777777" w:rsidR="00F0050D" w:rsidRDefault="00F0050D" w:rsidP="00F0050D">
      <w:pPr>
        <w:autoSpaceDE w:val="0"/>
        <w:autoSpaceDN w:val="0"/>
        <w:adjustRightInd w:val="0"/>
        <w:spacing w:after="0" w:line="360" w:lineRule="auto"/>
        <w:rPr>
          <w:rFonts w:ascii="Arial" w:hAnsi="Arial" w:cs="Arial"/>
        </w:rPr>
      </w:pPr>
      <w:proofErr w:type="spellStart"/>
      <w:r w:rsidRPr="00F0050D">
        <w:rPr>
          <w:rFonts w:ascii="Arial" w:hAnsi="Arial" w:cs="Arial"/>
        </w:rPr>
        <w:t>Perswoordvoerder</w:t>
      </w:r>
      <w:proofErr w:type="spellEnd"/>
      <w:r w:rsidRPr="00F0050D">
        <w:rPr>
          <w:rFonts w:ascii="Arial" w:hAnsi="Arial" w:cs="Arial"/>
        </w:rPr>
        <w:t xml:space="preserve"> </w:t>
      </w:r>
    </w:p>
    <w:p w14:paraId="3687ED5B" w14:textId="77777777" w:rsidR="00F0050D" w:rsidRPr="00A34100" w:rsidRDefault="00F0050D" w:rsidP="00F0050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17A99048" w14:textId="77777777" w:rsidR="00F0050D" w:rsidRPr="00A34100" w:rsidRDefault="00F0050D" w:rsidP="00F0050D">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14:paraId="5F10D3ED" w14:textId="4C646F80" w:rsidR="00F0050D" w:rsidRPr="00A34100" w:rsidRDefault="00F0050D" w:rsidP="00F0050D">
      <w:pPr>
        <w:autoSpaceDE w:val="0"/>
        <w:autoSpaceDN w:val="0"/>
        <w:adjustRightInd w:val="0"/>
        <w:spacing w:after="0" w:line="360" w:lineRule="auto"/>
        <w:rPr>
          <w:rFonts w:ascii="Arial" w:hAnsi="Arial" w:cs="Arial"/>
          <w:b/>
        </w:rPr>
      </w:pPr>
      <w:r w:rsidRPr="00A34100">
        <w:rPr>
          <w:rFonts w:ascii="Arial" w:hAnsi="Arial" w:cs="Arial"/>
          <w:lang w:val="en-US"/>
        </w:rPr>
        <w:t xml:space="preserve">Email: </w:t>
      </w:r>
      <w:hyperlink r:id="rId8" w:history="1">
        <w:r w:rsidR="00577D03" w:rsidRPr="00D83A5D">
          <w:rPr>
            <w:rStyle w:val="Hyperlink"/>
            <w:rFonts w:ascii="Arial" w:hAnsi="Arial" w:cs="Arial"/>
            <w:lang w:val="en-US"/>
          </w:rPr>
          <w:t>christian.thiele@PHorn.de</w:t>
        </w:r>
      </w:hyperlink>
      <w:r w:rsidRPr="00A34100">
        <w:rPr>
          <w:rFonts w:ascii="Arial" w:hAnsi="Arial" w:cs="Arial"/>
          <w:lang w:val="en-US"/>
        </w:rPr>
        <w:t xml:space="preserve">, </w:t>
      </w:r>
      <w:hyperlink r:id="rId9" w:history="1">
        <w:r w:rsidR="00577D03" w:rsidRPr="00D83A5D">
          <w:rPr>
            <w:rStyle w:val="Hyperlink"/>
            <w:rFonts w:ascii="Arial" w:hAnsi="Arial" w:cs="Arial"/>
            <w:lang w:val="en-US"/>
          </w:rPr>
          <w:t>www.PHorn.de</w:t>
        </w:r>
      </w:hyperlink>
    </w:p>
    <w:p w14:paraId="239F06A9" w14:textId="77777777" w:rsidR="00F0050D" w:rsidRPr="00A34100" w:rsidRDefault="00F0050D" w:rsidP="00F0050D">
      <w:pPr>
        <w:autoSpaceDE w:val="0"/>
        <w:autoSpaceDN w:val="0"/>
        <w:adjustRightInd w:val="0"/>
        <w:spacing w:after="0" w:line="360" w:lineRule="auto"/>
        <w:rPr>
          <w:rFonts w:ascii="Arial" w:hAnsi="Arial" w:cs="Arial"/>
          <w:b/>
        </w:rPr>
      </w:pPr>
    </w:p>
    <w:p w14:paraId="3B9C32B7" w14:textId="77777777" w:rsidR="00FB21CF" w:rsidRPr="00C543FD" w:rsidRDefault="00FB21CF" w:rsidP="00925DB2">
      <w:pPr>
        <w:autoSpaceDE w:val="0"/>
        <w:autoSpaceDN w:val="0"/>
        <w:adjustRightInd w:val="0"/>
        <w:spacing w:after="0" w:line="360" w:lineRule="auto"/>
        <w:rPr>
          <w:rFonts w:ascii="Arial" w:hAnsi="Arial" w:cs="Arial"/>
        </w:rPr>
      </w:pPr>
    </w:p>
    <w:sectPr w:rsidR="00FB21CF" w:rsidRPr="00C543FD"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FA8E3C" w14:textId="77777777" w:rsidR="00C2613C" w:rsidRDefault="00C2613C" w:rsidP="00925DB2">
      <w:pPr>
        <w:spacing w:after="0" w:line="240" w:lineRule="auto"/>
      </w:pPr>
      <w:r>
        <w:separator/>
      </w:r>
    </w:p>
  </w:endnote>
  <w:endnote w:type="continuationSeparator" w:id="0">
    <w:p w14:paraId="1F7A9258" w14:textId="77777777" w:rsidR="00C2613C" w:rsidRDefault="00C2613C"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900C9A" w14:textId="77777777" w:rsidR="00DD4B1C" w:rsidRPr="00925DB2" w:rsidRDefault="00DD4B1C">
    <w:pPr>
      <w:pStyle w:val="Fuzeile"/>
      <w:jc w:val="right"/>
      <w:rPr>
        <w:rFonts w:ascii="Arial" w:hAnsi="Arial" w:cs="Arial"/>
        <w:sz w:val="16"/>
        <w:szCs w:val="16"/>
      </w:rPr>
    </w:pPr>
  </w:p>
  <w:p w14:paraId="324058B2"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15671F">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15671F">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9296F7" w14:textId="77777777" w:rsidR="0091455E" w:rsidRPr="00925DB2" w:rsidRDefault="0091455E" w:rsidP="0091455E">
    <w:pPr>
      <w:pStyle w:val="Fuzeile"/>
      <w:jc w:val="right"/>
      <w:rPr>
        <w:rFonts w:ascii="Arial" w:hAnsi="Arial" w:cs="Arial"/>
        <w:sz w:val="16"/>
        <w:szCs w:val="16"/>
      </w:rPr>
    </w:pPr>
  </w:p>
  <w:p w14:paraId="7FB674AB"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15671F">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15671F">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FFC5BA" w14:textId="77777777" w:rsidR="00C2613C" w:rsidRDefault="00C2613C" w:rsidP="00925DB2">
      <w:pPr>
        <w:spacing w:after="0" w:line="240" w:lineRule="auto"/>
      </w:pPr>
      <w:r>
        <w:separator/>
      </w:r>
    </w:p>
  </w:footnote>
  <w:footnote w:type="continuationSeparator" w:id="0">
    <w:p w14:paraId="04ACC8DA" w14:textId="77777777" w:rsidR="00C2613C" w:rsidRDefault="00C2613C"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8D5B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23B48B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6049C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FC0A5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725E01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135B9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8ADFD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5D2FC2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A21134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1EC746A"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6E7CE93F" wp14:editId="51DB6B2C">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80F0AC" w14:textId="77777777" w:rsidR="00CC4269" w:rsidRPr="00CC4269" w:rsidRDefault="00CC4269" w:rsidP="00CC4269">
    <w:pPr>
      <w:pStyle w:val="Kopfzeile"/>
      <w:spacing w:line="276" w:lineRule="auto"/>
      <w:rPr>
        <w:rFonts w:ascii="Arial" w:hAnsi="Arial" w:cs="Arial"/>
        <w:sz w:val="20"/>
      </w:rPr>
    </w:pPr>
  </w:p>
  <w:p w14:paraId="349DE0A9" w14:textId="77777777" w:rsidR="00CC4269" w:rsidRPr="00CC4269" w:rsidRDefault="00CC4269" w:rsidP="00CC4269">
    <w:pPr>
      <w:pStyle w:val="Kopfzeile"/>
      <w:spacing w:line="276" w:lineRule="auto"/>
      <w:rPr>
        <w:rFonts w:ascii="Arial" w:hAnsi="Arial" w:cs="Arial"/>
        <w:sz w:val="20"/>
      </w:rPr>
    </w:pPr>
  </w:p>
  <w:p w14:paraId="27C075B5" w14:textId="77777777" w:rsidR="00CC4269" w:rsidRPr="00CC4269" w:rsidRDefault="00CC4269" w:rsidP="00CC4269">
    <w:pPr>
      <w:pStyle w:val="Kopfzeile"/>
      <w:spacing w:line="276" w:lineRule="auto"/>
      <w:rPr>
        <w:rFonts w:ascii="Arial" w:hAnsi="Arial" w:cs="Arial"/>
        <w:sz w:val="20"/>
      </w:rPr>
    </w:pPr>
  </w:p>
  <w:p w14:paraId="1D707114" w14:textId="77777777" w:rsidR="00CC4269" w:rsidRPr="00CC4269" w:rsidRDefault="00CC4269" w:rsidP="00CC4269">
    <w:pPr>
      <w:pStyle w:val="Kopfzeile"/>
      <w:spacing w:line="276" w:lineRule="auto"/>
      <w:rPr>
        <w:rFonts w:ascii="Arial" w:hAnsi="Arial" w:cs="Arial"/>
        <w:sz w:val="20"/>
      </w:rPr>
    </w:pPr>
  </w:p>
  <w:p w14:paraId="7DAEDB50"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14C7D11B" wp14:editId="2B2B1696">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1D15"/>
    <w:rsid w:val="000034D9"/>
    <w:rsid w:val="00014CB7"/>
    <w:rsid w:val="000327A8"/>
    <w:rsid w:val="00083723"/>
    <w:rsid w:val="00094644"/>
    <w:rsid w:val="000A36AA"/>
    <w:rsid w:val="000C3359"/>
    <w:rsid w:val="000C7345"/>
    <w:rsid w:val="000E45D3"/>
    <w:rsid w:val="00136B12"/>
    <w:rsid w:val="00143F71"/>
    <w:rsid w:val="00144A29"/>
    <w:rsid w:val="0015671F"/>
    <w:rsid w:val="0016158B"/>
    <w:rsid w:val="001B3DED"/>
    <w:rsid w:val="001C7694"/>
    <w:rsid w:val="001D3FDF"/>
    <w:rsid w:val="001D4922"/>
    <w:rsid w:val="001E6C8C"/>
    <w:rsid w:val="001F0082"/>
    <w:rsid w:val="00233FBE"/>
    <w:rsid w:val="00255304"/>
    <w:rsid w:val="00282CCF"/>
    <w:rsid w:val="002A0FBC"/>
    <w:rsid w:val="002B43E1"/>
    <w:rsid w:val="002B5909"/>
    <w:rsid w:val="002B7497"/>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8704D"/>
    <w:rsid w:val="004B4972"/>
    <w:rsid w:val="004E285F"/>
    <w:rsid w:val="004E4EC2"/>
    <w:rsid w:val="004E6F5A"/>
    <w:rsid w:val="00521B1D"/>
    <w:rsid w:val="00545B8A"/>
    <w:rsid w:val="00554440"/>
    <w:rsid w:val="00556398"/>
    <w:rsid w:val="00567DA8"/>
    <w:rsid w:val="00577D03"/>
    <w:rsid w:val="005B372D"/>
    <w:rsid w:val="005E299E"/>
    <w:rsid w:val="00617E9D"/>
    <w:rsid w:val="00636ABA"/>
    <w:rsid w:val="00650455"/>
    <w:rsid w:val="00693D38"/>
    <w:rsid w:val="006A247B"/>
    <w:rsid w:val="006A5291"/>
    <w:rsid w:val="006F3A10"/>
    <w:rsid w:val="007019A7"/>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104B3"/>
    <w:rsid w:val="00A23939"/>
    <w:rsid w:val="00A330B5"/>
    <w:rsid w:val="00A35CDA"/>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2613C"/>
    <w:rsid w:val="00C512DF"/>
    <w:rsid w:val="00C51449"/>
    <w:rsid w:val="00C527F9"/>
    <w:rsid w:val="00C543FD"/>
    <w:rsid w:val="00C60406"/>
    <w:rsid w:val="00C60E5C"/>
    <w:rsid w:val="00C641DC"/>
    <w:rsid w:val="00C74A47"/>
    <w:rsid w:val="00C848B8"/>
    <w:rsid w:val="00CC057F"/>
    <w:rsid w:val="00CC4269"/>
    <w:rsid w:val="00D62E01"/>
    <w:rsid w:val="00DA4DF2"/>
    <w:rsid w:val="00DA4F95"/>
    <w:rsid w:val="00DC36B0"/>
    <w:rsid w:val="00DD4B1C"/>
    <w:rsid w:val="00DE22B7"/>
    <w:rsid w:val="00E0265F"/>
    <w:rsid w:val="00E22D8A"/>
    <w:rsid w:val="00E44CBF"/>
    <w:rsid w:val="00E47F2A"/>
    <w:rsid w:val="00E86700"/>
    <w:rsid w:val="00EB7A6D"/>
    <w:rsid w:val="00EC7570"/>
    <w:rsid w:val="00EF64CF"/>
    <w:rsid w:val="00F0050D"/>
    <w:rsid w:val="00F103BF"/>
    <w:rsid w:val="00F11892"/>
    <w:rsid w:val="00F15E1F"/>
    <w:rsid w:val="00F31FF9"/>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B151E1"/>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PHorn.de"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PHorn.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437</Words>
  <Characters>2759</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3190</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4</cp:revision>
  <cp:lastPrinted>2015-02-20T10:59:00Z</cp:lastPrinted>
  <dcterms:created xsi:type="dcterms:W3CDTF">2021-12-16T13:52:00Z</dcterms:created>
  <dcterms:modified xsi:type="dcterms:W3CDTF">2022-01-27T13:28:00Z</dcterms:modified>
</cp:coreProperties>
</file>