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6952E2" w:rsidP="00C233F3">
      <w:pPr>
        <w:autoSpaceDE w:val="0"/>
        <w:autoSpaceDN w:val="0"/>
        <w:adjustRightInd w:val="0"/>
        <w:spacing w:after="0"/>
        <w:rPr>
          <w:rFonts w:ascii="Arial" w:hAnsi="Arial" w:cs="Arial"/>
          <w:b/>
          <w:sz w:val="20"/>
          <w:szCs w:val="20"/>
        </w:rPr>
      </w:pPr>
      <w:r>
        <w:rPr>
          <w:rFonts w:ascii="Arial" w:hAnsi="Arial" w:cs="Arial"/>
          <w:b/>
          <w:sz w:val="20"/>
          <w:szCs w:val="20"/>
        </w:rPr>
        <w:t>MAI 2022 / VORBERICHT AMB STUTTGART</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A84808" w:rsidRPr="00A84808" w:rsidRDefault="00A84808" w:rsidP="00A84808">
      <w:pPr>
        <w:rPr>
          <w:rFonts w:ascii="Arial" w:hAnsi="Arial" w:cs="Arial"/>
          <w:b/>
          <w:sz w:val="24"/>
          <w:szCs w:val="24"/>
        </w:rPr>
      </w:pPr>
      <w:r w:rsidRPr="00A84808">
        <w:rPr>
          <w:rFonts w:ascii="Arial" w:hAnsi="Arial" w:cs="Arial"/>
          <w:b/>
          <w:sz w:val="24"/>
          <w:szCs w:val="24"/>
        </w:rPr>
        <w:t>Neue Sorten für das System DAH8</w:t>
      </w:r>
    </w:p>
    <w:p w:rsidR="00A84808" w:rsidRPr="00A84808" w:rsidRDefault="00A84808" w:rsidP="00A84808">
      <w:pPr>
        <w:jc w:val="both"/>
        <w:rPr>
          <w:rFonts w:ascii="Arial" w:hAnsi="Arial" w:cs="Arial"/>
        </w:rPr>
      </w:pPr>
      <w:r w:rsidRPr="00A84808">
        <w:rPr>
          <w:rFonts w:ascii="Arial" w:hAnsi="Arial" w:cs="Arial"/>
        </w:rPr>
        <w:t xml:space="preserve">Für den Einsatz in einem breiteren Werkstoff-Spektrum erweitert die Paul Horn GmbH die Schneidstoffsorten für das Frässystem DAH. Die neuen Sorten SC6A und IG6B ergänzen das Werkzeugsystem zum </w:t>
      </w:r>
      <w:r w:rsidRPr="00672229">
        <w:rPr>
          <w:rFonts w:ascii="Arial" w:hAnsi="Arial" w:cs="Arial"/>
        </w:rPr>
        <w:t xml:space="preserve">Hochvorschubfräsen und werden zur AMB 2022 </w:t>
      </w:r>
      <w:r w:rsidR="00672229" w:rsidRPr="00672229">
        <w:rPr>
          <w:rFonts w:ascii="Arial" w:hAnsi="Arial" w:cs="Arial"/>
        </w:rPr>
        <w:t xml:space="preserve">in Stuttgart </w:t>
      </w:r>
      <w:r w:rsidRPr="00672229">
        <w:rPr>
          <w:rFonts w:ascii="Arial" w:hAnsi="Arial" w:cs="Arial"/>
        </w:rPr>
        <w:t>in Halle 1 Stand 1J10 erstmals gezeigt. Mit der Erweiterung ergibt sich für den Kunden die Möglichkeit, die Schneidstoffe speziell auf die zu bearbeitende Anwendung abzustimmen.</w:t>
      </w:r>
      <w:r w:rsidR="00C539E6">
        <w:rPr>
          <w:rFonts w:ascii="Arial" w:hAnsi="Arial" w:cs="Arial"/>
        </w:rPr>
        <w:t xml:space="preserve"> </w:t>
      </w:r>
      <w:r w:rsidRPr="00A84808">
        <w:rPr>
          <w:rFonts w:ascii="Arial" w:hAnsi="Arial" w:cs="Arial"/>
        </w:rPr>
        <w:t xml:space="preserve">Die Sorte SC6A eignet sich für die Bearbeitung der Zerspanungsgruppe ISO M mit der Nebenanwendung ISO S. Für die Zerspanung der ISO-Gruppe P entwickelte Horn die Sorte IG6B. Diese eignet sich darüber hinaus auch als Mehrbereichssorte für weitere Werkstoffgruppen. </w:t>
      </w:r>
    </w:p>
    <w:p w:rsidR="00A84808" w:rsidRPr="00A84808" w:rsidRDefault="00A84808" w:rsidP="00A84808">
      <w:pPr>
        <w:autoSpaceDE w:val="0"/>
        <w:autoSpaceDN w:val="0"/>
        <w:adjustRightInd w:val="0"/>
        <w:jc w:val="both"/>
        <w:rPr>
          <w:rFonts w:ascii="Arial" w:hAnsi="Arial" w:cs="Arial"/>
        </w:rPr>
      </w:pPr>
      <w:r w:rsidRPr="00A84808">
        <w:rPr>
          <w:rFonts w:ascii="Arial" w:hAnsi="Arial" w:cs="Arial"/>
        </w:rPr>
        <w:t>Mit den Systemen DAH82 und DAH84 zeigt HORN eine neue Generation für das Hochvorschubfräsen. Die acht nutzbaren Schneiden der präzisionsgesinterten Wendeschneidplatte bieten einen günstigen Schneidenpreis und eine hohe</w:t>
      </w:r>
      <w:r>
        <w:rPr>
          <w:rFonts w:ascii="Arial" w:hAnsi="Arial" w:cs="Arial"/>
        </w:rPr>
        <w:t xml:space="preserve"> </w:t>
      </w:r>
      <w:r w:rsidRPr="00A84808">
        <w:rPr>
          <w:rFonts w:ascii="Arial" w:hAnsi="Arial" w:cs="Arial"/>
        </w:rPr>
        <w:t>Wirtschaftlichkeit. Die positive Schneidengeometrie sorgt trotz der negativen Einbaulage für einen weichen und ruhigen Schnitt sowie für einen guten Spanabfluss. Die Schneidplatten bietet H</w:t>
      </w:r>
      <w:r>
        <w:rPr>
          <w:rFonts w:ascii="Arial" w:hAnsi="Arial" w:cs="Arial"/>
        </w:rPr>
        <w:t>orn</w:t>
      </w:r>
      <w:r w:rsidRPr="00A84808">
        <w:rPr>
          <w:rFonts w:ascii="Arial" w:hAnsi="Arial" w:cs="Arial"/>
        </w:rPr>
        <w:t xml:space="preserve"> in den Substraten SA4B, SC6A und IG6B an, welche sich für den universellen Einsatz in verschiedenen Werkstoffen eignen. Der große Radius an der Hauptschneide der Wendeschneidplatte erzeugt einen weichen Schnitt, sichert eine gleichmäßige Aufteilung der Schnittkräfte und sorgt damit für lange Standzeiten. Die maximale Schnitttiefe liegt bei ap = 1,0 mm (DAH82) und ap = 1,5 mm (DAH84).</w:t>
      </w:r>
    </w:p>
    <w:p w:rsidR="00A84808" w:rsidRPr="00A84808" w:rsidRDefault="00A84808" w:rsidP="00A84808">
      <w:pPr>
        <w:autoSpaceDE w:val="0"/>
        <w:autoSpaceDN w:val="0"/>
        <w:adjustRightInd w:val="0"/>
        <w:jc w:val="both"/>
        <w:rPr>
          <w:rFonts w:ascii="Arial" w:hAnsi="Arial" w:cs="Arial"/>
        </w:rPr>
      </w:pPr>
      <w:r w:rsidRPr="00A84808">
        <w:rPr>
          <w:rFonts w:ascii="Arial" w:hAnsi="Arial" w:cs="Arial"/>
        </w:rPr>
        <w:t>Die Variante DAH82 ist als Schaftfräser und Einschraubfräser in den folgenden Schneidkreisen verfügbar: 20 mm (z = 2), 25 mm (z = 3), 32 mm (z = 4), 35 mm (z = 4) und 40 mm (z = 5). Als Aufsteckfräser in den Schneidkreisen: 40 mm (z = 5), 42 mm (z = 5) sowie in 50 mm (z = 6). Ab einem Schneidkreis von 50 mm kommt die größere Wendeschneidplatte des Typs DAH84 zum Einsatz. Die Varianten sind in den folgenden Durchmessern als Aufsteckfräser standardisiert: 50 mm (z = 4), 52 mm (z = 4), 63 mm (z = 5), 66 mm (z = 5), 80 mm (z = 6), 85 mm (z = 6), 100 mm (z = 7) und 125 mm (z = 8). Alle Grundkörper sind speziell oberflächenbehandelt. Dies ermöglicht eine hohe Festigkeit und Härte und bietet somit einen Langzeitschutz gegen den abrasiven Angriff der Späne.</w:t>
      </w:r>
    </w:p>
    <w:p w:rsidR="00F5059A" w:rsidRPr="00A84808" w:rsidRDefault="00A84808" w:rsidP="00F5059A">
      <w:pPr>
        <w:rPr>
          <w:rFonts w:ascii="Arial" w:hAnsi="Arial" w:cs="Arial"/>
          <w:i/>
        </w:rPr>
      </w:pPr>
      <w:r>
        <w:rPr>
          <w:rFonts w:ascii="Arial" w:hAnsi="Arial" w:cs="Arial"/>
          <w:i/>
        </w:rPr>
        <w:t>2.2</w:t>
      </w:r>
      <w:r w:rsidR="00C83B0E">
        <w:rPr>
          <w:rFonts w:ascii="Arial" w:hAnsi="Arial" w:cs="Arial"/>
          <w:i/>
        </w:rPr>
        <w:t>54</w:t>
      </w:r>
      <w:bookmarkStart w:id="0" w:name="_GoBack"/>
      <w:bookmarkEnd w:id="0"/>
      <w:r>
        <w:rPr>
          <w:rFonts w:ascii="Arial" w:hAnsi="Arial" w:cs="Arial"/>
          <w:i/>
        </w:rPr>
        <w:t xml:space="preserve"> </w:t>
      </w:r>
      <w:r w:rsidR="00EC1656" w:rsidRPr="00A84808">
        <w:rPr>
          <w:rFonts w:ascii="Arial" w:hAnsi="Arial" w:cs="Arial"/>
          <w:i/>
        </w:rPr>
        <w:t>Zeichen inkl. Leerzeichen</w:t>
      </w:r>
    </w:p>
    <w:p w:rsidR="00F5059A" w:rsidRPr="00A84808" w:rsidRDefault="00F5059A" w:rsidP="00F5059A">
      <w:pPr>
        <w:rPr>
          <w:rFonts w:ascii="Arial" w:hAnsi="Arial" w:cs="Arial"/>
        </w:rPr>
      </w:pPr>
      <w:r w:rsidRPr="00A84808">
        <w:rPr>
          <w:rFonts w:ascii="Arial" w:hAnsi="Arial" w:cs="Arial"/>
        </w:rPr>
        <w:tab/>
      </w:r>
      <w:r w:rsidR="00D34146" w:rsidRPr="00A84808">
        <w:rPr>
          <w:rFonts w:ascii="Arial" w:hAnsi="Arial" w:cs="Arial"/>
        </w:rPr>
        <w:tab/>
      </w:r>
    </w:p>
    <w:p w:rsidR="00C539E6" w:rsidRDefault="00C539E6" w:rsidP="00F5059A">
      <w:pPr>
        <w:rPr>
          <w:rFonts w:ascii="Arial" w:hAnsi="Arial" w:cs="Arial"/>
        </w:rPr>
      </w:pPr>
    </w:p>
    <w:p w:rsidR="00C539E6" w:rsidRDefault="00C539E6" w:rsidP="00F5059A">
      <w:pPr>
        <w:rPr>
          <w:rFonts w:ascii="Arial" w:hAnsi="Arial" w:cs="Arial"/>
        </w:rPr>
      </w:pPr>
    </w:p>
    <w:p w:rsidR="00C539E6" w:rsidRDefault="00C539E6" w:rsidP="00F5059A">
      <w:pPr>
        <w:rPr>
          <w:rFonts w:ascii="Arial" w:hAnsi="Arial" w:cs="Arial"/>
        </w:rPr>
      </w:pPr>
    </w:p>
    <w:p w:rsidR="00F5059A" w:rsidRPr="00C539E6" w:rsidRDefault="00C539E6" w:rsidP="00F5059A">
      <w:pPr>
        <w:rPr>
          <w:rFonts w:ascii="Arial" w:hAnsi="Arial" w:cs="Arial"/>
        </w:rPr>
      </w:pPr>
      <w:r>
        <w:rPr>
          <w:rFonts w:ascii="Arial" w:hAnsi="Arial" w:cs="Arial"/>
          <w:noProof/>
          <w:lang w:eastAsia="de-DE"/>
        </w:rPr>
        <w:lastRenderedPageBreak/>
        <w:drawing>
          <wp:inline distT="0" distB="0" distL="0" distR="0">
            <wp:extent cx="3280397" cy="21844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H8_Detail.psd"/>
                    <pic:cNvPicPr/>
                  </pic:nvPicPr>
                  <pic:blipFill>
                    <a:blip r:embed="rId6" cstate="screen">
                      <a:extLst>
                        <a:ext uri="{28A0092B-C50C-407E-A947-70E740481C1C}">
                          <a14:useLocalDpi xmlns:a14="http://schemas.microsoft.com/office/drawing/2010/main"/>
                        </a:ext>
                      </a:extLst>
                    </a:blip>
                    <a:stretch>
                      <a:fillRect/>
                    </a:stretch>
                  </pic:blipFill>
                  <pic:spPr>
                    <a:xfrm>
                      <a:off x="0" y="0"/>
                      <a:ext cx="3295607" cy="2194528"/>
                    </a:xfrm>
                    <a:prstGeom prst="rect">
                      <a:avLst/>
                    </a:prstGeom>
                  </pic:spPr>
                </pic:pic>
              </a:graphicData>
            </a:graphic>
          </wp:inline>
        </w:drawing>
      </w:r>
    </w:p>
    <w:p w:rsidR="00F5059A" w:rsidRPr="00A84808" w:rsidRDefault="00C539E6" w:rsidP="00F5059A">
      <w:pPr>
        <w:rPr>
          <w:rFonts w:ascii="Arial" w:hAnsi="Arial" w:cs="Arial"/>
          <w:color w:val="000000" w:themeColor="text1"/>
        </w:rPr>
      </w:pPr>
      <w:r>
        <w:rPr>
          <w:rFonts w:ascii="Arial" w:hAnsi="Arial" w:cs="Arial"/>
          <w:noProof/>
          <w:color w:val="000000" w:themeColor="text1"/>
          <w:lang w:eastAsia="de-DE"/>
        </w:rPr>
        <w:drawing>
          <wp:inline distT="0" distB="0" distL="0" distR="0">
            <wp:extent cx="3281680" cy="218525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H8_Group.psd"/>
                    <pic:cNvPicPr/>
                  </pic:nvPicPr>
                  <pic:blipFill>
                    <a:blip r:embed="rId7" cstate="screen">
                      <a:extLst>
                        <a:ext uri="{28A0092B-C50C-407E-A947-70E740481C1C}">
                          <a14:useLocalDpi xmlns:a14="http://schemas.microsoft.com/office/drawing/2010/main"/>
                        </a:ext>
                      </a:extLst>
                    </a:blip>
                    <a:stretch>
                      <a:fillRect/>
                    </a:stretch>
                  </pic:blipFill>
                  <pic:spPr>
                    <a:xfrm>
                      <a:off x="0" y="0"/>
                      <a:ext cx="3295663" cy="2194566"/>
                    </a:xfrm>
                    <a:prstGeom prst="rect">
                      <a:avLst/>
                    </a:prstGeom>
                  </pic:spPr>
                </pic:pic>
              </a:graphicData>
            </a:graphic>
          </wp:inline>
        </w:drawing>
      </w:r>
    </w:p>
    <w:p w:rsidR="00D63A63" w:rsidRPr="00A84808" w:rsidRDefault="00F5059A" w:rsidP="00F5059A">
      <w:pPr>
        <w:rPr>
          <w:rFonts w:ascii="Arial" w:hAnsi="Arial" w:cs="Arial"/>
        </w:rPr>
      </w:pPr>
      <w:r w:rsidRPr="00A84808">
        <w:rPr>
          <w:rFonts w:ascii="Arial" w:hAnsi="Arial" w:cs="Arial"/>
        </w:rPr>
        <w:t xml:space="preserve">BU: </w:t>
      </w:r>
      <w:r w:rsidR="00C539E6" w:rsidRPr="00A84808">
        <w:rPr>
          <w:rFonts w:ascii="Arial" w:hAnsi="Arial" w:cs="Arial"/>
        </w:rPr>
        <w:t xml:space="preserve">Die neuen Sorten SC6A und IG6B ergänzen das Werkzeugsystem zum </w:t>
      </w:r>
      <w:r w:rsidR="00C539E6" w:rsidRPr="00672229">
        <w:rPr>
          <w:rFonts w:ascii="Arial" w:hAnsi="Arial" w:cs="Arial"/>
        </w:rPr>
        <w:t>Hochvorschubfräsen</w:t>
      </w:r>
      <w:r w:rsidR="00C539E6">
        <w:rPr>
          <w:rFonts w:ascii="Arial" w:hAnsi="Arial" w:cs="Arial"/>
        </w:rPr>
        <w:t>.</w:t>
      </w:r>
    </w:p>
    <w:p w:rsidR="00F5059A" w:rsidRPr="00A84808" w:rsidRDefault="00F5059A" w:rsidP="00F5059A">
      <w:pPr>
        <w:rPr>
          <w:rFonts w:ascii="Arial" w:hAnsi="Arial" w:cs="Arial"/>
        </w:rPr>
      </w:pPr>
      <w:r w:rsidRPr="00A84808">
        <w:rPr>
          <w:rFonts w:ascii="Arial" w:hAnsi="Arial" w:cs="Arial"/>
        </w:rPr>
        <w:t xml:space="preserve">Quelle: </w:t>
      </w:r>
      <w:r w:rsidR="00D34146" w:rsidRPr="00A84808">
        <w:rPr>
          <w:rFonts w:ascii="Arial" w:hAnsi="Arial" w:cs="Arial"/>
        </w:rPr>
        <w:t>HORN</w:t>
      </w:r>
      <w:r w:rsidRPr="00A84808">
        <w:rPr>
          <w:rFonts w:ascii="Arial" w:hAnsi="Arial" w:cs="Arial"/>
        </w:rPr>
        <w:t>/Sauermann</w:t>
      </w:r>
    </w:p>
    <w:p w:rsidR="00F5059A" w:rsidRPr="00A84808" w:rsidRDefault="00F5059A" w:rsidP="00F5059A">
      <w:pPr>
        <w:rPr>
          <w:rFonts w:ascii="Arial" w:hAnsi="Arial" w:cs="Arial"/>
        </w:rPr>
      </w:pPr>
    </w:p>
    <w:p w:rsidR="00A34100" w:rsidRPr="00A84808" w:rsidRDefault="00A34100" w:rsidP="00A34100">
      <w:pPr>
        <w:autoSpaceDE w:val="0"/>
        <w:autoSpaceDN w:val="0"/>
        <w:adjustRightInd w:val="0"/>
        <w:spacing w:after="0" w:line="360" w:lineRule="auto"/>
        <w:rPr>
          <w:rFonts w:ascii="Arial" w:hAnsi="Arial" w:cs="Arial"/>
        </w:rPr>
      </w:pPr>
      <w:r w:rsidRPr="00A84808">
        <w:rPr>
          <w:rFonts w:ascii="Arial" w:hAnsi="Arial" w:cs="Arial"/>
        </w:rPr>
        <w:t>Zuständig für Rückfragen:</w:t>
      </w:r>
    </w:p>
    <w:p w:rsidR="007012BC" w:rsidRPr="00A84808" w:rsidRDefault="00A34100" w:rsidP="00A34100">
      <w:pPr>
        <w:autoSpaceDE w:val="0"/>
        <w:autoSpaceDN w:val="0"/>
        <w:adjustRightInd w:val="0"/>
        <w:spacing w:after="0" w:line="360" w:lineRule="auto"/>
        <w:rPr>
          <w:rFonts w:ascii="Arial" w:hAnsi="Arial" w:cs="Arial"/>
        </w:rPr>
      </w:pPr>
      <w:r w:rsidRPr="00A84808">
        <w:rPr>
          <w:rFonts w:ascii="Arial" w:hAnsi="Arial" w:cs="Arial"/>
        </w:rPr>
        <w:t xml:space="preserve">Hartmetall-Werkzeugfabrik Paul </w:t>
      </w:r>
      <w:r w:rsidR="00D34146" w:rsidRPr="00A84808">
        <w:rPr>
          <w:rFonts w:ascii="Arial" w:hAnsi="Arial" w:cs="Arial"/>
        </w:rPr>
        <w:t>Horn</w:t>
      </w:r>
      <w:r w:rsidRPr="00A84808">
        <w:rPr>
          <w:rFonts w:ascii="Arial" w:hAnsi="Arial" w:cs="Arial"/>
        </w:rPr>
        <w:t xml:space="preserve"> GmbH</w:t>
      </w:r>
    </w:p>
    <w:p w:rsidR="00A34100" w:rsidRPr="00A84808" w:rsidRDefault="00A34100" w:rsidP="00A34100">
      <w:pPr>
        <w:autoSpaceDE w:val="0"/>
        <w:autoSpaceDN w:val="0"/>
        <w:adjustRightInd w:val="0"/>
        <w:spacing w:after="0" w:line="360" w:lineRule="auto"/>
        <w:rPr>
          <w:rFonts w:ascii="Arial" w:hAnsi="Arial" w:cs="Arial"/>
        </w:rPr>
      </w:pPr>
      <w:r w:rsidRPr="00A84808">
        <w:rPr>
          <w:rFonts w:ascii="Arial" w:hAnsi="Arial" w:cs="Arial"/>
        </w:rPr>
        <w:t>Christian Thiele</w:t>
      </w:r>
    </w:p>
    <w:p w:rsidR="007012BC" w:rsidRPr="00A84808" w:rsidRDefault="007012BC" w:rsidP="00A34100">
      <w:pPr>
        <w:autoSpaceDE w:val="0"/>
        <w:autoSpaceDN w:val="0"/>
        <w:adjustRightInd w:val="0"/>
        <w:spacing w:after="0" w:line="360" w:lineRule="auto"/>
        <w:rPr>
          <w:rFonts w:ascii="Arial" w:hAnsi="Arial" w:cs="Arial"/>
        </w:rPr>
      </w:pPr>
      <w:r w:rsidRPr="00A84808">
        <w:rPr>
          <w:rFonts w:ascii="Arial" w:hAnsi="Arial" w:cs="Arial"/>
        </w:rPr>
        <w:t>Pressesprecher</w:t>
      </w:r>
    </w:p>
    <w:p w:rsidR="00A34100" w:rsidRPr="00A84808" w:rsidRDefault="00D34146" w:rsidP="00A34100">
      <w:pPr>
        <w:autoSpaceDE w:val="0"/>
        <w:autoSpaceDN w:val="0"/>
        <w:adjustRightInd w:val="0"/>
        <w:spacing w:after="0" w:line="360" w:lineRule="auto"/>
        <w:rPr>
          <w:rFonts w:ascii="Arial" w:hAnsi="Arial" w:cs="Arial"/>
        </w:rPr>
      </w:pPr>
      <w:r w:rsidRPr="00A84808">
        <w:rPr>
          <w:rFonts w:ascii="Arial" w:hAnsi="Arial" w:cs="Arial"/>
        </w:rPr>
        <w:t>Horn</w:t>
      </w:r>
      <w:r w:rsidR="00591D7C" w:rsidRPr="00A84808">
        <w:rPr>
          <w:rFonts w:ascii="Arial" w:hAnsi="Arial" w:cs="Arial"/>
        </w:rPr>
        <w:t>-Straße 1</w:t>
      </w:r>
      <w:r w:rsidR="00A34100" w:rsidRPr="00A84808">
        <w:rPr>
          <w:rFonts w:ascii="Arial" w:hAnsi="Arial" w:cs="Arial"/>
        </w:rPr>
        <w:t>, 72072 Tübingen</w:t>
      </w:r>
    </w:p>
    <w:p w:rsidR="00A34100" w:rsidRPr="00A84808" w:rsidRDefault="00A34100" w:rsidP="00A34100">
      <w:pPr>
        <w:autoSpaceDE w:val="0"/>
        <w:autoSpaceDN w:val="0"/>
        <w:adjustRightInd w:val="0"/>
        <w:spacing w:after="0" w:line="360" w:lineRule="auto"/>
        <w:rPr>
          <w:rFonts w:ascii="Arial" w:hAnsi="Arial" w:cs="Arial"/>
          <w:lang w:val="en-US"/>
        </w:rPr>
      </w:pPr>
      <w:r w:rsidRPr="00A84808">
        <w:rPr>
          <w:rFonts w:ascii="Arial" w:hAnsi="Arial" w:cs="Arial"/>
          <w:lang w:val="en-US"/>
        </w:rPr>
        <w:t>Tel.: +49 7071 7004-1820, Fax: +49 7071 72893</w:t>
      </w:r>
    </w:p>
    <w:p w:rsidR="00FB21CF" w:rsidRPr="00C539E6" w:rsidRDefault="00A34100" w:rsidP="00A34100">
      <w:pPr>
        <w:autoSpaceDE w:val="0"/>
        <w:autoSpaceDN w:val="0"/>
        <w:adjustRightInd w:val="0"/>
        <w:spacing w:after="0" w:line="360" w:lineRule="auto"/>
        <w:rPr>
          <w:rFonts w:ascii="Arial" w:hAnsi="Arial" w:cs="Arial"/>
          <w:b/>
          <w:lang w:val="en-US"/>
        </w:rPr>
      </w:pPr>
      <w:r w:rsidRPr="00A84808">
        <w:rPr>
          <w:rFonts w:ascii="Arial" w:hAnsi="Arial" w:cs="Arial"/>
          <w:lang w:val="en-US"/>
        </w:rPr>
        <w:t xml:space="preserve">Email: </w:t>
      </w:r>
      <w:hyperlink r:id="rId8" w:history="1">
        <w:r w:rsidR="00B16A85" w:rsidRPr="00A84808">
          <w:rPr>
            <w:rStyle w:val="Hyperlink"/>
            <w:rFonts w:ascii="Arial" w:hAnsi="Arial" w:cs="Arial"/>
            <w:lang w:val="en-US"/>
          </w:rPr>
          <w:t>christian.thiele@PHorn.de</w:t>
        </w:r>
      </w:hyperlink>
      <w:r w:rsidRPr="00A84808">
        <w:rPr>
          <w:rFonts w:ascii="Arial" w:hAnsi="Arial" w:cs="Arial"/>
          <w:lang w:val="en-US"/>
        </w:rPr>
        <w:t xml:space="preserve">, </w:t>
      </w:r>
      <w:hyperlink r:id="rId9" w:history="1">
        <w:r w:rsidR="00B16A85" w:rsidRPr="00A84808">
          <w:rPr>
            <w:rStyle w:val="Hyperlink"/>
            <w:rFonts w:ascii="Arial" w:hAnsi="Arial" w:cs="Arial"/>
            <w:lang w:val="en-US"/>
          </w:rPr>
          <w:t>www.PHorn.de</w:t>
        </w:r>
      </w:hyperlink>
    </w:p>
    <w:p w:rsidR="00A104B3" w:rsidRPr="00C539E6" w:rsidRDefault="00A104B3" w:rsidP="00925DB2">
      <w:pPr>
        <w:autoSpaceDE w:val="0"/>
        <w:autoSpaceDN w:val="0"/>
        <w:adjustRightInd w:val="0"/>
        <w:spacing w:after="0" w:line="360" w:lineRule="auto"/>
        <w:rPr>
          <w:rFonts w:ascii="Arial" w:hAnsi="Arial" w:cs="Arial"/>
          <w:b/>
          <w:lang w:val="en-US"/>
        </w:rPr>
      </w:pPr>
    </w:p>
    <w:sectPr w:rsidR="00A104B3" w:rsidRPr="00C539E6"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DD0" w:rsidRDefault="00206DD0" w:rsidP="00925DB2">
      <w:pPr>
        <w:spacing w:after="0" w:line="240" w:lineRule="auto"/>
      </w:pPr>
      <w:r>
        <w:separator/>
      </w:r>
    </w:p>
  </w:endnote>
  <w:endnote w:type="continuationSeparator" w:id="0">
    <w:p w:rsidR="00206DD0" w:rsidRDefault="00206DD0"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C83B0E">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C83B0E">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C83B0E">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C83B0E">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DD0" w:rsidRDefault="00206DD0" w:rsidP="00925DB2">
      <w:pPr>
        <w:spacing w:after="0" w:line="240" w:lineRule="auto"/>
      </w:pPr>
      <w:r>
        <w:separator/>
      </w:r>
    </w:p>
  </w:footnote>
  <w:footnote w:type="continuationSeparator" w:id="0">
    <w:p w:rsidR="00206DD0" w:rsidRDefault="00206DD0"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82"/>
    <w:rsid w:val="002045D4"/>
    <w:rsid w:val="00206DD0"/>
    <w:rsid w:val="00233FBE"/>
    <w:rsid w:val="00255304"/>
    <w:rsid w:val="002825DB"/>
    <w:rsid w:val="00287A26"/>
    <w:rsid w:val="002A0FBC"/>
    <w:rsid w:val="002B43E1"/>
    <w:rsid w:val="002B7497"/>
    <w:rsid w:val="002C5EEA"/>
    <w:rsid w:val="002D3034"/>
    <w:rsid w:val="002F6AA3"/>
    <w:rsid w:val="003276B0"/>
    <w:rsid w:val="00330180"/>
    <w:rsid w:val="0037244C"/>
    <w:rsid w:val="00382CA3"/>
    <w:rsid w:val="00392DC1"/>
    <w:rsid w:val="003977AA"/>
    <w:rsid w:val="003D70ED"/>
    <w:rsid w:val="003E0E3F"/>
    <w:rsid w:val="003E3E66"/>
    <w:rsid w:val="003F5834"/>
    <w:rsid w:val="00407668"/>
    <w:rsid w:val="0041301E"/>
    <w:rsid w:val="004335FD"/>
    <w:rsid w:val="00434B0A"/>
    <w:rsid w:val="00437AB3"/>
    <w:rsid w:val="00443E86"/>
    <w:rsid w:val="00471C29"/>
    <w:rsid w:val="00472F73"/>
    <w:rsid w:val="004B4972"/>
    <w:rsid w:val="004E285F"/>
    <w:rsid w:val="004E4EC2"/>
    <w:rsid w:val="004E6F5A"/>
    <w:rsid w:val="00521B1D"/>
    <w:rsid w:val="00545B8A"/>
    <w:rsid w:val="00554440"/>
    <w:rsid w:val="00556398"/>
    <w:rsid w:val="00567DA8"/>
    <w:rsid w:val="00591D7C"/>
    <w:rsid w:val="005B372D"/>
    <w:rsid w:val="005E299E"/>
    <w:rsid w:val="00617E9D"/>
    <w:rsid w:val="00636ABA"/>
    <w:rsid w:val="00650455"/>
    <w:rsid w:val="00672229"/>
    <w:rsid w:val="00686157"/>
    <w:rsid w:val="00693D38"/>
    <w:rsid w:val="006952E2"/>
    <w:rsid w:val="006A247B"/>
    <w:rsid w:val="006A5291"/>
    <w:rsid w:val="006F3A10"/>
    <w:rsid w:val="007012BC"/>
    <w:rsid w:val="007019A7"/>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808"/>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33F3"/>
    <w:rsid w:val="00C512DF"/>
    <w:rsid w:val="00C51449"/>
    <w:rsid w:val="00C527F9"/>
    <w:rsid w:val="00C539E6"/>
    <w:rsid w:val="00C543FD"/>
    <w:rsid w:val="00C60406"/>
    <w:rsid w:val="00C60E5C"/>
    <w:rsid w:val="00C641DC"/>
    <w:rsid w:val="00C74A47"/>
    <w:rsid w:val="00C83B0E"/>
    <w:rsid w:val="00C848B8"/>
    <w:rsid w:val="00CA12F4"/>
    <w:rsid w:val="00CC4269"/>
    <w:rsid w:val="00D03568"/>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2408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2785</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6</cp:revision>
  <cp:lastPrinted>2015-02-20T10:59:00Z</cp:lastPrinted>
  <dcterms:created xsi:type="dcterms:W3CDTF">2022-05-25T07:42:00Z</dcterms:created>
  <dcterms:modified xsi:type="dcterms:W3CDTF">2022-05-31T05:40:00Z</dcterms:modified>
</cp:coreProperties>
</file>